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26F61EB3" w:rsidR="00136ABB" w:rsidRPr="00D21E23" w:rsidRDefault="009F499D" w:rsidP="00136ABB">
      <w:pPr>
        <w:spacing w:line="276" w:lineRule="auto"/>
        <w:rPr>
          <w:rFonts w:asciiTheme="majorHAnsi" w:hAnsiTheme="majorHAnsi" w:cs="Times New Roman (Body CS)"/>
          <w:bCs/>
          <w:spacing w:val="20"/>
          <w:sz w:val="16"/>
          <w:szCs w:val="16"/>
        </w:rPr>
      </w:pPr>
      <w:r w:rsidRPr="00D21E23">
        <w:rPr>
          <w:rFonts w:asciiTheme="majorHAnsi" w:hAnsiTheme="majorHAnsi" w:cs="Times New Roman (Body CS)"/>
          <w:bCs/>
          <w:spacing w:val="20"/>
          <w:sz w:val="46"/>
          <w:szCs w:val="46"/>
        </w:rPr>
        <w:t>IMMUNISATION POLICY</w:t>
      </w:r>
      <w:r w:rsidR="00A81408" w:rsidRPr="00D21E23">
        <w:rPr>
          <w:rFonts w:asciiTheme="majorHAnsi" w:hAnsiTheme="majorHAnsi" w:cs="Times New Roman (Body CS)"/>
          <w:bCs/>
          <w:spacing w:val="20"/>
          <w:sz w:val="46"/>
          <w:szCs w:val="46"/>
        </w:rPr>
        <w:br/>
      </w:r>
    </w:p>
    <w:p w14:paraId="3F9DFBE4" w14:textId="509579A3" w:rsidR="002F1DB2" w:rsidRPr="0014715F" w:rsidRDefault="009F499D" w:rsidP="002F1DB2">
      <w:pPr>
        <w:spacing w:line="360" w:lineRule="auto"/>
        <w:rPr>
          <w:rFonts w:asciiTheme="majorHAnsi" w:hAnsiTheme="majorHAnsi" w:cs="Arial"/>
          <w:color w:val="FF0000"/>
        </w:rPr>
      </w:pPr>
      <w:r w:rsidRPr="00FE08C0">
        <w:rPr>
          <w:rFonts w:asciiTheme="majorHAnsi" w:hAnsiTheme="majorHAnsi"/>
        </w:rPr>
        <w:t xml:space="preserve">When groups of children are together, illness and disease can spread rapidly. Preventable diseases such as measles and whooping </w:t>
      </w:r>
      <w:r w:rsidRPr="000B49D6">
        <w:rPr>
          <w:rFonts w:asciiTheme="majorHAnsi" w:hAnsiTheme="majorHAnsi"/>
        </w:rPr>
        <w:t>cough can have serious health consequences for children, and especially young children. Staff members who work in a</w:t>
      </w:r>
      <w:r w:rsidR="00D52D99" w:rsidRPr="000B49D6">
        <w:rPr>
          <w:rFonts w:asciiTheme="majorHAnsi" w:hAnsiTheme="majorHAnsi"/>
        </w:rPr>
        <w:t>n</w:t>
      </w:r>
      <w:r w:rsidRPr="000B49D6">
        <w:rPr>
          <w:rFonts w:asciiTheme="majorHAnsi" w:hAnsiTheme="majorHAnsi"/>
        </w:rPr>
        <w:t xml:space="preserve"> </w:t>
      </w:r>
      <w:r w:rsidR="002F1DB2" w:rsidRPr="000B49D6">
        <w:rPr>
          <w:rFonts w:asciiTheme="majorHAnsi" w:hAnsiTheme="majorHAnsi"/>
        </w:rPr>
        <w:t xml:space="preserve">early childhood education and care service </w:t>
      </w:r>
      <w:r w:rsidRPr="000B49D6">
        <w:rPr>
          <w:rFonts w:asciiTheme="majorHAnsi" w:hAnsiTheme="majorHAnsi"/>
        </w:rPr>
        <w:t xml:space="preserve">are also at increased risk of contracting certain infectious illnesses. </w:t>
      </w:r>
      <w:r w:rsidR="002F1DB2" w:rsidRPr="000B49D6">
        <w:rPr>
          <w:rFonts w:asciiTheme="majorHAnsi" w:hAnsiTheme="majorHAnsi"/>
        </w:rPr>
        <w:t xml:space="preserve">Immunisation is a simple, safe and effective way of protecting people against harmful diseases. Our Service implements the Australian Government Department of </w:t>
      </w:r>
      <w:r w:rsidR="002F1DB2" w:rsidRPr="00833D86">
        <w:rPr>
          <w:rFonts w:asciiTheme="majorHAnsi" w:hAnsiTheme="majorHAnsi"/>
        </w:rPr>
        <w:t>Health, ‘</w:t>
      </w:r>
      <w:r w:rsidR="002F1DB2" w:rsidRPr="00833D86">
        <w:rPr>
          <w:rFonts w:asciiTheme="majorHAnsi" w:hAnsiTheme="majorHAnsi"/>
          <w:i/>
          <w:iCs/>
        </w:rPr>
        <w:t>No Jab No Play’</w:t>
      </w:r>
      <w:r w:rsidR="002F1DB2" w:rsidRPr="00833D86">
        <w:rPr>
          <w:rFonts w:asciiTheme="majorHAnsi" w:hAnsiTheme="majorHAnsi"/>
        </w:rPr>
        <w:t xml:space="preserve"> policy.</w:t>
      </w:r>
      <w:r w:rsidR="0014715F">
        <w:rPr>
          <w:rFonts w:asciiTheme="majorHAnsi" w:hAnsiTheme="majorHAnsi"/>
        </w:rPr>
        <w:t xml:space="preserve"> </w:t>
      </w:r>
    </w:p>
    <w:p w14:paraId="1B96993A" w14:textId="77777777" w:rsidR="00136ABB" w:rsidRPr="00136ABB" w:rsidRDefault="00136ABB" w:rsidP="00136ABB">
      <w:pPr>
        <w:spacing w:line="276" w:lineRule="auto"/>
        <w:rPr>
          <w:rFonts w:asciiTheme="majorHAnsi" w:hAnsiTheme="majorHAnsi"/>
          <w:b/>
          <w:sz w:val="16"/>
          <w:szCs w:val="16"/>
        </w:rPr>
      </w:pPr>
    </w:p>
    <w:p w14:paraId="0611F81B" w14:textId="12FFF9F1" w:rsidR="0045799A" w:rsidRPr="0036669C" w:rsidRDefault="00AF6C03" w:rsidP="0036669C">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609"/>
        <w:gridCol w:w="6804"/>
      </w:tblGrid>
      <w:tr w:rsidR="0036669C" w:rsidRPr="00BE5BC8" w14:paraId="07560DF8" w14:textId="77777777" w:rsidTr="00BE5BC8">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39629C3B" w:rsidR="0036669C" w:rsidRPr="00BE5BC8" w:rsidRDefault="0036669C" w:rsidP="00A81408">
            <w:pPr>
              <w:ind w:hanging="27"/>
              <w:rPr>
                <w:rFonts w:ascii="Calibri Light" w:hAnsi="Calibri Light"/>
                <w:b w:val="0"/>
                <w:bCs w:val="0"/>
                <w:color w:val="000000" w:themeColor="text1"/>
                <w:sz w:val="24"/>
              </w:rPr>
            </w:pPr>
            <w:r w:rsidRPr="00BE5BC8">
              <w:rPr>
                <w:rFonts w:ascii="Calibri Light" w:hAnsi="Calibri Light"/>
                <w:b w:val="0"/>
                <w:bCs w:val="0"/>
                <w:color w:val="000000" w:themeColor="text1"/>
                <w:sz w:val="24"/>
                <w:szCs w:val="24"/>
                <w:lang w:val="en-US"/>
              </w:rPr>
              <w:t xml:space="preserve"> </w:t>
            </w:r>
            <w:r w:rsidRPr="00BE5BC8">
              <w:rPr>
                <w:b w:val="0"/>
                <w:bCs w:val="0"/>
                <w:sz w:val="24"/>
                <w:szCs w:val="24"/>
              </w:rPr>
              <w:t>Q</w:t>
            </w:r>
            <w:r w:rsidR="00A81408" w:rsidRPr="00BE5BC8">
              <w:rPr>
                <w:b w:val="0"/>
                <w:bCs w:val="0"/>
                <w:sz w:val="24"/>
                <w:szCs w:val="24"/>
              </w:rPr>
              <w:t>UALITY AREA 2</w:t>
            </w:r>
            <w:r w:rsidRPr="00BE5BC8">
              <w:rPr>
                <w:b w:val="0"/>
                <w:bCs w:val="0"/>
                <w:sz w:val="24"/>
                <w:szCs w:val="24"/>
              </w:rPr>
              <w:t xml:space="preserve">:  </w:t>
            </w:r>
            <w:r w:rsidR="00A81408" w:rsidRPr="00BE5BC8">
              <w:rPr>
                <w:rFonts w:ascii="Calibri Light" w:hAnsi="Calibri Light"/>
                <w:b w:val="0"/>
                <w:bCs w:val="0"/>
                <w:color w:val="000000" w:themeColor="text1"/>
                <w:sz w:val="24"/>
                <w:szCs w:val="24"/>
                <w:lang w:val="en-US"/>
              </w:rPr>
              <w:t>CHILDREN’S HEALTH AND SAFETY</w:t>
            </w:r>
          </w:p>
        </w:tc>
      </w:tr>
      <w:tr w:rsidR="009F499D" w:rsidRPr="00BE5BC8" w14:paraId="709C42F0" w14:textId="77777777" w:rsidTr="00BE5BC8">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772" w:type="dxa"/>
          </w:tcPr>
          <w:p w14:paraId="0B6298F9" w14:textId="2CD426DE" w:rsidR="009F499D" w:rsidRPr="00BE5BC8" w:rsidRDefault="009F499D" w:rsidP="009F499D">
            <w:pPr>
              <w:jc w:val="center"/>
              <w:rPr>
                <w:rFonts w:asciiTheme="majorHAnsi" w:hAnsiTheme="majorHAnsi"/>
                <w:b w:val="0"/>
                <w:bCs w:val="0"/>
              </w:rPr>
            </w:pPr>
            <w:r w:rsidRPr="00BE5BC8">
              <w:rPr>
                <w:rFonts w:asciiTheme="majorHAnsi" w:hAnsiTheme="majorHAnsi"/>
                <w:b w:val="0"/>
                <w:bCs w:val="0"/>
              </w:rPr>
              <w:t>2.1</w:t>
            </w:r>
          </w:p>
        </w:tc>
        <w:tc>
          <w:tcPr>
            <w:tcW w:w="1609" w:type="dxa"/>
          </w:tcPr>
          <w:p w14:paraId="770D3442" w14:textId="7D9B841C" w:rsidR="009F499D" w:rsidRPr="00BE5BC8" w:rsidRDefault="009F499D" w:rsidP="009F499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E5BC8">
              <w:rPr>
                <w:rFonts w:asciiTheme="majorHAnsi" w:hAnsiTheme="majorHAnsi"/>
              </w:rPr>
              <w:t xml:space="preserve">Health </w:t>
            </w:r>
          </w:p>
        </w:tc>
        <w:tc>
          <w:tcPr>
            <w:tcW w:w="6804" w:type="dxa"/>
          </w:tcPr>
          <w:p w14:paraId="0921CC03" w14:textId="661C07A9" w:rsidR="009F499D" w:rsidRPr="00BE5BC8" w:rsidRDefault="009F499D" w:rsidP="009F499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E5BC8">
              <w:rPr>
                <w:rFonts w:asciiTheme="majorHAnsi" w:hAnsiTheme="majorHAnsi"/>
              </w:rPr>
              <w:t xml:space="preserve">Each child’s health and physical activity is supported and promoted. </w:t>
            </w:r>
          </w:p>
        </w:tc>
      </w:tr>
      <w:tr w:rsidR="009F499D" w:rsidRPr="00BE5BC8" w14:paraId="141C76D6" w14:textId="77777777" w:rsidTr="00BE5BC8">
        <w:trPr>
          <w:trHeight w:val="918"/>
        </w:trPr>
        <w:tc>
          <w:tcPr>
            <w:cnfStyle w:val="001000000000" w:firstRow="0" w:lastRow="0" w:firstColumn="1" w:lastColumn="0" w:oddVBand="0" w:evenVBand="0" w:oddHBand="0" w:evenHBand="0" w:firstRowFirstColumn="0" w:firstRowLastColumn="0" w:lastRowFirstColumn="0" w:lastRowLastColumn="0"/>
            <w:tcW w:w="772" w:type="dxa"/>
          </w:tcPr>
          <w:p w14:paraId="2EA46928" w14:textId="3D831148" w:rsidR="009F499D" w:rsidRPr="00BE5BC8" w:rsidRDefault="009F499D" w:rsidP="009F499D">
            <w:pPr>
              <w:jc w:val="center"/>
              <w:rPr>
                <w:rFonts w:asciiTheme="majorHAnsi" w:hAnsiTheme="majorHAnsi"/>
                <w:b w:val="0"/>
                <w:bCs w:val="0"/>
              </w:rPr>
            </w:pPr>
            <w:r w:rsidRPr="00BE5BC8">
              <w:rPr>
                <w:rFonts w:asciiTheme="majorHAnsi" w:hAnsiTheme="majorHAnsi"/>
                <w:b w:val="0"/>
                <w:bCs w:val="0"/>
              </w:rPr>
              <w:t>2.1.2</w:t>
            </w:r>
          </w:p>
        </w:tc>
        <w:tc>
          <w:tcPr>
            <w:tcW w:w="1609" w:type="dxa"/>
          </w:tcPr>
          <w:p w14:paraId="7462F700" w14:textId="3350F9BB" w:rsidR="009F499D" w:rsidRPr="00BE5BC8" w:rsidRDefault="009F499D" w:rsidP="009F499D">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E5BC8">
              <w:rPr>
                <w:rFonts w:asciiTheme="majorHAnsi" w:hAnsiTheme="majorHAnsi"/>
              </w:rPr>
              <w:t xml:space="preserve">Health practices and procedures </w:t>
            </w:r>
          </w:p>
        </w:tc>
        <w:tc>
          <w:tcPr>
            <w:tcW w:w="6804" w:type="dxa"/>
          </w:tcPr>
          <w:p w14:paraId="13AAA22E" w14:textId="64801659" w:rsidR="009F499D" w:rsidRPr="00BE5BC8" w:rsidRDefault="009F499D" w:rsidP="009F499D">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E5BC8">
              <w:rPr>
                <w:rFonts w:asciiTheme="majorHAnsi" w:hAnsiTheme="majorHAnsi"/>
              </w:rPr>
              <w:t>Effective illness and injury management and hygiene practices are promoted and implemented.</w:t>
            </w:r>
          </w:p>
        </w:tc>
      </w:tr>
      <w:tr w:rsidR="009F499D" w:rsidRPr="00BE5BC8" w14:paraId="69AD9603" w14:textId="77777777" w:rsidTr="00BE5BC8">
        <w:trPr>
          <w:cnfStyle w:val="000000100000" w:firstRow="0" w:lastRow="0" w:firstColumn="0" w:lastColumn="0" w:oddVBand="0" w:evenVBand="0" w:oddHBand="1" w:evenHBand="0" w:firstRowFirstColumn="0" w:firstRowLastColumn="0" w:lastRowFirstColumn="0" w:lastRowLastColumn="0"/>
          <w:trHeight w:val="595"/>
        </w:trPr>
        <w:tc>
          <w:tcPr>
            <w:cnfStyle w:val="001000000000" w:firstRow="0" w:lastRow="0" w:firstColumn="1" w:lastColumn="0" w:oddVBand="0" w:evenVBand="0" w:oddHBand="0" w:evenHBand="0" w:firstRowFirstColumn="0" w:firstRowLastColumn="0" w:lastRowFirstColumn="0" w:lastRowLastColumn="0"/>
            <w:tcW w:w="772" w:type="dxa"/>
          </w:tcPr>
          <w:p w14:paraId="74B75F73" w14:textId="3D37D51C" w:rsidR="009F499D" w:rsidRPr="00BE5BC8" w:rsidRDefault="009F499D" w:rsidP="009F499D">
            <w:pPr>
              <w:jc w:val="center"/>
              <w:rPr>
                <w:rFonts w:asciiTheme="majorHAnsi" w:hAnsiTheme="majorHAnsi"/>
                <w:b w:val="0"/>
                <w:bCs w:val="0"/>
              </w:rPr>
            </w:pPr>
            <w:r w:rsidRPr="00BE5BC8">
              <w:rPr>
                <w:rFonts w:asciiTheme="majorHAnsi" w:hAnsiTheme="majorHAnsi"/>
                <w:b w:val="0"/>
                <w:bCs w:val="0"/>
              </w:rPr>
              <w:t>2.2</w:t>
            </w:r>
          </w:p>
        </w:tc>
        <w:tc>
          <w:tcPr>
            <w:tcW w:w="1609" w:type="dxa"/>
          </w:tcPr>
          <w:p w14:paraId="39D5A594" w14:textId="2A15952C" w:rsidR="009F499D" w:rsidRPr="00BE5BC8" w:rsidRDefault="009F499D" w:rsidP="009F499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E5BC8">
              <w:rPr>
                <w:rFonts w:asciiTheme="majorHAnsi" w:hAnsiTheme="majorHAnsi"/>
              </w:rPr>
              <w:t xml:space="preserve">Safety </w:t>
            </w:r>
          </w:p>
        </w:tc>
        <w:tc>
          <w:tcPr>
            <w:tcW w:w="6804" w:type="dxa"/>
          </w:tcPr>
          <w:p w14:paraId="543E00B2" w14:textId="75B0FFF4" w:rsidR="009F499D" w:rsidRPr="00BE5BC8" w:rsidRDefault="009F499D" w:rsidP="009F499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E5BC8">
              <w:rPr>
                <w:rFonts w:asciiTheme="majorHAnsi" w:hAnsiTheme="majorHAnsi"/>
              </w:rPr>
              <w:t xml:space="preserve">Each child is protected </w:t>
            </w:r>
          </w:p>
        </w:tc>
      </w:tr>
      <w:tr w:rsidR="009F499D" w:rsidRPr="00BE5BC8" w14:paraId="30272846" w14:textId="77777777" w:rsidTr="00BE5BC8">
        <w:trPr>
          <w:trHeight w:val="954"/>
        </w:trPr>
        <w:tc>
          <w:tcPr>
            <w:cnfStyle w:val="001000000000" w:firstRow="0" w:lastRow="0" w:firstColumn="1" w:lastColumn="0" w:oddVBand="0" w:evenVBand="0" w:oddHBand="0" w:evenHBand="0" w:firstRowFirstColumn="0" w:firstRowLastColumn="0" w:lastRowFirstColumn="0" w:lastRowLastColumn="0"/>
            <w:tcW w:w="772" w:type="dxa"/>
          </w:tcPr>
          <w:p w14:paraId="3CCB2A79" w14:textId="2E36C6DE" w:rsidR="009F499D" w:rsidRPr="00BE5BC8" w:rsidRDefault="009F499D" w:rsidP="009F499D">
            <w:pPr>
              <w:jc w:val="center"/>
              <w:rPr>
                <w:rFonts w:asciiTheme="majorHAnsi" w:hAnsiTheme="majorHAnsi"/>
                <w:b w:val="0"/>
                <w:bCs w:val="0"/>
              </w:rPr>
            </w:pPr>
            <w:r w:rsidRPr="00BE5BC8">
              <w:rPr>
                <w:rFonts w:asciiTheme="majorHAnsi" w:hAnsiTheme="majorHAnsi"/>
                <w:b w:val="0"/>
                <w:bCs w:val="0"/>
              </w:rPr>
              <w:t>2.2.2</w:t>
            </w:r>
          </w:p>
        </w:tc>
        <w:tc>
          <w:tcPr>
            <w:tcW w:w="1609" w:type="dxa"/>
          </w:tcPr>
          <w:p w14:paraId="59292FEF" w14:textId="44D79C5A" w:rsidR="009F499D" w:rsidRPr="00BE5BC8" w:rsidRDefault="009F499D" w:rsidP="009F499D">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E5BC8">
              <w:rPr>
                <w:rFonts w:asciiTheme="majorHAnsi" w:hAnsiTheme="majorHAnsi"/>
              </w:rPr>
              <w:t xml:space="preserve">Incident and emergency management </w:t>
            </w:r>
          </w:p>
        </w:tc>
        <w:tc>
          <w:tcPr>
            <w:tcW w:w="6804" w:type="dxa"/>
          </w:tcPr>
          <w:p w14:paraId="1C20C4B6" w14:textId="7BE373D3" w:rsidR="009F499D" w:rsidRPr="00BE5BC8" w:rsidRDefault="009F499D" w:rsidP="009F499D">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E5BC8">
              <w:rPr>
                <w:rFonts w:asciiTheme="majorHAnsi" w:hAnsiTheme="majorHAnsi"/>
              </w:rPr>
              <w:t>Plans to effectively manage incidents and emergencies are developed in consultation with relevant authorities, practiced and implemented.</w:t>
            </w:r>
          </w:p>
        </w:tc>
      </w:tr>
    </w:tbl>
    <w:p w14:paraId="044E86F5" w14:textId="27BAAC10" w:rsidR="00A81408" w:rsidRPr="00344B89" w:rsidRDefault="00A81408" w:rsidP="00A81408">
      <w:pPr>
        <w:spacing w:line="360" w:lineRule="auto"/>
        <w:rPr>
          <w:rFonts w:cs="Arial"/>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7909"/>
      </w:tblGrid>
      <w:tr w:rsidR="00A81408" w:rsidRPr="00BE5BC8" w14:paraId="24085384" w14:textId="77777777" w:rsidTr="00BE5BC8">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9C08BE" w14:textId="674A56F2" w:rsidR="00A81408" w:rsidRPr="00BE5BC8" w:rsidRDefault="00277883" w:rsidP="00A81408">
            <w:pPr>
              <w:ind w:hanging="27"/>
              <w:rPr>
                <w:rFonts w:cstheme="minorHAnsi"/>
                <w:b w:val="0"/>
                <w:bCs w:val="0"/>
                <w:color w:val="000000" w:themeColor="text1"/>
                <w:sz w:val="24"/>
              </w:rPr>
            </w:pPr>
            <w:r w:rsidRPr="00BE5BC8">
              <w:rPr>
                <w:rFonts w:cstheme="minorHAnsi"/>
                <w:b w:val="0"/>
                <w:bCs w:val="0"/>
                <w:sz w:val="24"/>
                <w:szCs w:val="24"/>
                <w:lang w:val="en-US"/>
              </w:rPr>
              <w:t xml:space="preserve">EDUCATION AND CARE SERVICES NATIONAL </w:t>
            </w:r>
            <w:r w:rsidR="00C910D9" w:rsidRPr="00833D86">
              <w:rPr>
                <w:rFonts w:cstheme="minorHAnsi"/>
                <w:b w:val="0"/>
                <w:bCs w:val="0"/>
                <w:sz w:val="24"/>
                <w:szCs w:val="24"/>
                <w:lang w:val="en-US"/>
              </w:rPr>
              <w:t xml:space="preserve">LAW AND </w:t>
            </w:r>
            <w:r w:rsidR="008C32F9" w:rsidRPr="00833D86">
              <w:rPr>
                <w:rFonts w:cstheme="minorHAnsi"/>
                <w:b w:val="0"/>
                <w:bCs w:val="0"/>
                <w:sz w:val="24"/>
                <w:szCs w:val="24"/>
                <w:lang w:val="en-US"/>
              </w:rPr>
              <w:t xml:space="preserve">NATIONAL </w:t>
            </w:r>
            <w:r w:rsidRPr="00833D86">
              <w:rPr>
                <w:rFonts w:cstheme="minorHAnsi"/>
                <w:b w:val="0"/>
                <w:bCs w:val="0"/>
                <w:sz w:val="24"/>
                <w:szCs w:val="24"/>
                <w:lang w:val="en-US"/>
              </w:rPr>
              <w:t>REGULATIONS</w:t>
            </w:r>
          </w:p>
        </w:tc>
      </w:tr>
      <w:tr w:rsidR="00C910D9" w:rsidRPr="00BE5BC8" w14:paraId="7260B6F5" w14:textId="77777777" w:rsidTr="00BE5B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578F9299" w14:textId="5A80ACF8" w:rsidR="00C910D9" w:rsidRPr="00BE5BC8" w:rsidRDefault="00A6494D" w:rsidP="00C910D9">
            <w:pPr>
              <w:jc w:val="center"/>
              <w:rPr>
                <w:rFonts w:asciiTheme="majorHAnsi" w:hAnsiTheme="majorHAnsi" w:cs="Calibri"/>
                <w:b w:val="0"/>
                <w:bCs w:val="0"/>
              </w:rPr>
            </w:pPr>
            <w:r w:rsidRPr="00BE5BC8">
              <w:rPr>
                <w:rFonts w:asciiTheme="majorHAnsi" w:hAnsiTheme="majorHAnsi"/>
                <w:b w:val="0"/>
                <w:bCs w:val="0"/>
              </w:rPr>
              <w:t xml:space="preserve">S. </w:t>
            </w:r>
            <w:r w:rsidR="00C910D9" w:rsidRPr="00BE5BC8">
              <w:rPr>
                <w:rFonts w:asciiTheme="majorHAnsi" w:hAnsiTheme="majorHAnsi"/>
                <w:b w:val="0"/>
                <w:bCs w:val="0"/>
              </w:rPr>
              <w:t>174(2)(a)</w:t>
            </w:r>
          </w:p>
        </w:tc>
        <w:tc>
          <w:tcPr>
            <w:tcW w:w="7909" w:type="dxa"/>
          </w:tcPr>
          <w:p w14:paraId="39F7CC2D" w14:textId="7ABAF1CD" w:rsidR="00C910D9" w:rsidRPr="00BE5BC8" w:rsidRDefault="00C910D9" w:rsidP="00C910D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rPr>
            </w:pPr>
            <w:r w:rsidRPr="00BE5BC8">
              <w:rPr>
                <w:rFonts w:asciiTheme="majorHAnsi" w:hAnsiTheme="majorHAnsi" w:cs="Calibri"/>
                <w:color w:val="000000"/>
              </w:rPr>
              <w:t>Notification to the Regulatory Authority- (a) any serious incident at the approved education and care service</w:t>
            </w:r>
          </w:p>
        </w:tc>
      </w:tr>
      <w:tr w:rsidR="00C910D9" w:rsidRPr="00BE5BC8" w14:paraId="3B3AE19F" w14:textId="77777777" w:rsidTr="00BE5BC8">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CE3F937" w14:textId="18DB4B7D" w:rsidR="00C910D9" w:rsidRPr="00BE5BC8" w:rsidRDefault="00C910D9" w:rsidP="00C910D9">
            <w:pPr>
              <w:jc w:val="center"/>
              <w:rPr>
                <w:rFonts w:asciiTheme="majorHAnsi" w:hAnsiTheme="majorHAnsi" w:cs="Calibri"/>
                <w:b w:val="0"/>
                <w:bCs w:val="0"/>
              </w:rPr>
            </w:pPr>
            <w:r w:rsidRPr="00BE5BC8">
              <w:rPr>
                <w:rFonts w:asciiTheme="majorHAnsi" w:hAnsiTheme="majorHAnsi" w:cs="Calibri"/>
                <w:b w:val="0"/>
                <w:bCs w:val="0"/>
              </w:rPr>
              <w:t>12</w:t>
            </w:r>
          </w:p>
        </w:tc>
        <w:tc>
          <w:tcPr>
            <w:tcW w:w="7909" w:type="dxa"/>
          </w:tcPr>
          <w:p w14:paraId="50DCA1E0" w14:textId="2FEBC650" w:rsidR="00C910D9" w:rsidRPr="00BE5BC8" w:rsidRDefault="00C910D9" w:rsidP="00C910D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rPr>
            </w:pPr>
            <w:r w:rsidRPr="00BE5BC8">
              <w:rPr>
                <w:rFonts w:asciiTheme="majorHAnsi" w:hAnsiTheme="majorHAnsi" w:cs="Calibri"/>
                <w:color w:val="000000"/>
              </w:rPr>
              <w:t>Meaning of serious incident</w:t>
            </w:r>
          </w:p>
        </w:tc>
      </w:tr>
      <w:tr w:rsidR="00C910D9" w:rsidRPr="00BE5BC8" w14:paraId="158D1CC8" w14:textId="77777777" w:rsidTr="00BE5B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E78B768" w14:textId="51D99A59" w:rsidR="00C910D9" w:rsidRPr="00BE5BC8" w:rsidRDefault="00C910D9" w:rsidP="00C910D9">
            <w:pPr>
              <w:jc w:val="center"/>
              <w:rPr>
                <w:rFonts w:asciiTheme="majorHAnsi" w:hAnsiTheme="majorHAnsi"/>
                <w:b w:val="0"/>
                <w:bCs w:val="0"/>
              </w:rPr>
            </w:pPr>
            <w:r w:rsidRPr="00BE5BC8">
              <w:rPr>
                <w:rFonts w:asciiTheme="majorHAnsi" w:hAnsiTheme="majorHAnsi" w:cs="Calibri"/>
                <w:b w:val="0"/>
                <w:bCs w:val="0"/>
              </w:rPr>
              <w:t>77</w:t>
            </w:r>
          </w:p>
        </w:tc>
        <w:tc>
          <w:tcPr>
            <w:tcW w:w="7909" w:type="dxa"/>
          </w:tcPr>
          <w:p w14:paraId="2821036C" w14:textId="2A3101E7" w:rsidR="00C910D9" w:rsidRPr="00BE5BC8" w:rsidRDefault="00C910D9" w:rsidP="00C910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E5BC8">
              <w:rPr>
                <w:rFonts w:asciiTheme="majorHAnsi" w:hAnsiTheme="majorHAnsi" w:cs="Calibri"/>
              </w:rPr>
              <w:t>Health, hygiene and safe food practices</w:t>
            </w:r>
          </w:p>
        </w:tc>
      </w:tr>
      <w:tr w:rsidR="00C910D9" w:rsidRPr="00BE5BC8" w14:paraId="1204136E" w14:textId="77777777" w:rsidTr="00BE5BC8">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286E39E3" w14:textId="474200C9" w:rsidR="00C910D9" w:rsidRPr="00BE5BC8" w:rsidRDefault="00C910D9" w:rsidP="00C910D9">
            <w:pPr>
              <w:jc w:val="center"/>
              <w:rPr>
                <w:rFonts w:asciiTheme="majorHAnsi" w:hAnsiTheme="majorHAnsi" w:cs="Calibri"/>
                <w:b w:val="0"/>
                <w:bCs w:val="0"/>
              </w:rPr>
            </w:pPr>
            <w:r w:rsidRPr="00BE5BC8">
              <w:rPr>
                <w:rFonts w:asciiTheme="majorHAnsi" w:hAnsiTheme="majorHAnsi" w:cs="Calibri"/>
                <w:b w:val="0"/>
                <w:bCs w:val="0"/>
              </w:rPr>
              <w:t>86</w:t>
            </w:r>
          </w:p>
        </w:tc>
        <w:tc>
          <w:tcPr>
            <w:tcW w:w="7909" w:type="dxa"/>
          </w:tcPr>
          <w:p w14:paraId="27AF7ABB" w14:textId="4A24E71A" w:rsidR="00C910D9" w:rsidRPr="00BE5BC8" w:rsidRDefault="00C910D9" w:rsidP="00C910D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lang w:eastAsia="en-AU"/>
              </w:rPr>
            </w:pPr>
            <w:r w:rsidRPr="00BE5BC8">
              <w:rPr>
                <w:rFonts w:asciiTheme="majorHAnsi" w:hAnsiTheme="majorHAnsi" w:cs="Calibri"/>
                <w:color w:val="000000"/>
              </w:rPr>
              <w:t>Notification to parents of incident, injury, trauma and illness</w:t>
            </w:r>
          </w:p>
        </w:tc>
      </w:tr>
      <w:tr w:rsidR="00C910D9" w:rsidRPr="00BE5BC8" w14:paraId="0F0A88A6" w14:textId="77777777" w:rsidTr="00BE5B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3A9F8E6D" w14:textId="04C2A03F" w:rsidR="00C910D9" w:rsidRPr="00BE5BC8" w:rsidRDefault="00C910D9" w:rsidP="00C910D9">
            <w:pPr>
              <w:jc w:val="center"/>
              <w:rPr>
                <w:rFonts w:asciiTheme="majorHAnsi" w:hAnsiTheme="majorHAnsi" w:cs="Calibri"/>
                <w:b w:val="0"/>
                <w:bCs w:val="0"/>
              </w:rPr>
            </w:pPr>
            <w:r w:rsidRPr="00BE5BC8">
              <w:rPr>
                <w:rFonts w:asciiTheme="majorHAnsi" w:hAnsiTheme="majorHAnsi" w:cs="Calibri"/>
                <w:b w:val="0"/>
                <w:bCs w:val="0"/>
              </w:rPr>
              <w:t>87</w:t>
            </w:r>
          </w:p>
        </w:tc>
        <w:tc>
          <w:tcPr>
            <w:tcW w:w="7909" w:type="dxa"/>
          </w:tcPr>
          <w:p w14:paraId="1627C703" w14:textId="398A5586" w:rsidR="00C910D9" w:rsidRPr="00BE5BC8" w:rsidRDefault="00C910D9" w:rsidP="00C910D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lang w:eastAsia="en-AU"/>
              </w:rPr>
            </w:pPr>
            <w:r w:rsidRPr="00BE5BC8">
              <w:rPr>
                <w:rFonts w:asciiTheme="majorHAnsi" w:hAnsiTheme="majorHAnsi" w:cs="Calibri"/>
                <w:color w:val="000000"/>
              </w:rPr>
              <w:t xml:space="preserve">Incident, injury, trauma and illness record </w:t>
            </w:r>
          </w:p>
        </w:tc>
      </w:tr>
      <w:tr w:rsidR="00C910D9" w:rsidRPr="00BE5BC8" w14:paraId="4588EB0D" w14:textId="77777777" w:rsidTr="00BE5BC8">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195D043" w14:textId="14010B62" w:rsidR="00C910D9" w:rsidRPr="00BE5BC8" w:rsidRDefault="00C910D9" w:rsidP="00C910D9">
            <w:pPr>
              <w:jc w:val="center"/>
              <w:rPr>
                <w:rFonts w:asciiTheme="majorHAnsi" w:hAnsiTheme="majorHAnsi"/>
                <w:b w:val="0"/>
                <w:bCs w:val="0"/>
              </w:rPr>
            </w:pPr>
            <w:r w:rsidRPr="00BE5BC8">
              <w:rPr>
                <w:rFonts w:asciiTheme="majorHAnsi" w:hAnsiTheme="majorHAnsi" w:cs="Calibri"/>
                <w:b w:val="0"/>
                <w:bCs w:val="0"/>
              </w:rPr>
              <w:t>88</w:t>
            </w:r>
          </w:p>
        </w:tc>
        <w:tc>
          <w:tcPr>
            <w:tcW w:w="7909" w:type="dxa"/>
          </w:tcPr>
          <w:p w14:paraId="4B638F9A" w14:textId="37851E52" w:rsidR="00C910D9" w:rsidRPr="00BE5BC8" w:rsidRDefault="00C910D9" w:rsidP="00C910D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E5BC8">
              <w:rPr>
                <w:rFonts w:asciiTheme="majorHAnsi" w:hAnsiTheme="majorHAnsi" w:cs="Calibri"/>
                <w:color w:val="000000"/>
                <w:lang w:eastAsia="en-AU"/>
              </w:rPr>
              <w:t xml:space="preserve">Infectious diseases </w:t>
            </w:r>
          </w:p>
        </w:tc>
      </w:tr>
      <w:tr w:rsidR="00C910D9" w:rsidRPr="00BE5BC8" w14:paraId="16F8934F" w14:textId="77777777" w:rsidTr="00BE5B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30AE1EFA" w14:textId="6EB8DBF1" w:rsidR="00C910D9" w:rsidRPr="00BE5BC8" w:rsidRDefault="00C910D9" w:rsidP="00C910D9">
            <w:pPr>
              <w:jc w:val="center"/>
              <w:rPr>
                <w:rFonts w:asciiTheme="majorHAnsi" w:hAnsiTheme="majorHAnsi"/>
                <w:b w:val="0"/>
                <w:bCs w:val="0"/>
              </w:rPr>
            </w:pPr>
            <w:r w:rsidRPr="00BE5BC8">
              <w:rPr>
                <w:rFonts w:asciiTheme="majorHAnsi" w:hAnsiTheme="majorHAnsi" w:cs="Calibri"/>
                <w:b w:val="0"/>
                <w:bCs w:val="0"/>
              </w:rPr>
              <w:t>90</w:t>
            </w:r>
          </w:p>
        </w:tc>
        <w:tc>
          <w:tcPr>
            <w:tcW w:w="7909" w:type="dxa"/>
          </w:tcPr>
          <w:p w14:paraId="22E71AB7" w14:textId="13EB9C3F" w:rsidR="00C910D9" w:rsidRPr="00BE5BC8" w:rsidRDefault="00C910D9" w:rsidP="00C910D9">
            <w:pPr>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BE5BC8">
              <w:rPr>
                <w:rFonts w:asciiTheme="majorHAnsi" w:hAnsiTheme="majorHAnsi" w:cs="Calibri"/>
                <w:color w:val="000000"/>
              </w:rPr>
              <w:t>Medical conditions policy</w:t>
            </w:r>
          </w:p>
        </w:tc>
      </w:tr>
      <w:tr w:rsidR="00C910D9" w:rsidRPr="00BE5BC8" w14:paraId="7F5C2108" w14:textId="77777777" w:rsidTr="00BE5BC8">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5937F359" w14:textId="35D26F85" w:rsidR="00C910D9" w:rsidRPr="00BE5BC8" w:rsidRDefault="00C910D9" w:rsidP="00C910D9">
            <w:pPr>
              <w:jc w:val="center"/>
              <w:rPr>
                <w:rFonts w:asciiTheme="majorHAnsi" w:hAnsiTheme="majorHAnsi"/>
                <w:b w:val="0"/>
                <w:bCs w:val="0"/>
              </w:rPr>
            </w:pPr>
            <w:r w:rsidRPr="00BE5BC8">
              <w:rPr>
                <w:rFonts w:asciiTheme="majorHAnsi" w:hAnsiTheme="majorHAnsi" w:cs="Calibri"/>
                <w:b w:val="0"/>
                <w:bCs w:val="0"/>
              </w:rPr>
              <w:t>162</w:t>
            </w:r>
          </w:p>
        </w:tc>
        <w:tc>
          <w:tcPr>
            <w:tcW w:w="7909" w:type="dxa"/>
          </w:tcPr>
          <w:p w14:paraId="527F7945" w14:textId="3F42A875" w:rsidR="00C910D9" w:rsidRPr="00BE5BC8" w:rsidRDefault="00C910D9" w:rsidP="00C910D9">
            <w:pPr>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BE5BC8">
              <w:rPr>
                <w:rFonts w:asciiTheme="majorHAnsi" w:hAnsiTheme="majorHAnsi" w:cs="Calibri"/>
                <w:color w:val="000000"/>
              </w:rPr>
              <w:t>Health information to be kept in enrolment record</w:t>
            </w:r>
          </w:p>
        </w:tc>
      </w:tr>
      <w:tr w:rsidR="00C910D9" w:rsidRPr="00BE5BC8" w14:paraId="08451A4D" w14:textId="77777777" w:rsidTr="00BE5B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1DA5F8C2" w14:textId="3BBF713D" w:rsidR="00C910D9" w:rsidRPr="00BE5BC8" w:rsidRDefault="00C910D9" w:rsidP="00C910D9">
            <w:pPr>
              <w:jc w:val="center"/>
              <w:rPr>
                <w:rFonts w:asciiTheme="majorHAnsi" w:hAnsiTheme="majorHAnsi" w:cs="Calibri"/>
                <w:b w:val="0"/>
                <w:bCs w:val="0"/>
              </w:rPr>
            </w:pPr>
            <w:r w:rsidRPr="00BE5BC8">
              <w:rPr>
                <w:rFonts w:asciiTheme="majorHAnsi" w:hAnsiTheme="majorHAnsi" w:cs="Calibri"/>
                <w:b w:val="0"/>
                <w:bCs w:val="0"/>
              </w:rPr>
              <w:t>168</w:t>
            </w:r>
          </w:p>
        </w:tc>
        <w:tc>
          <w:tcPr>
            <w:tcW w:w="7909" w:type="dxa"/>
          </w:tcPr>
          <w:p w14:paraId="0344FA5B" w14:textId="3A68005C" w:rsidR="00C910D9" w:rsidRPr="00BE5BC8" w:rsidRDefault="00C910D9" w:rsidP="00C910D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E5BC8">
              <w:rPr>
                <w:rFonts w:asciiTheme="majorHAnsi" w:hAnsiTheme="majorHAnsi" w:cs="Calibri"/>
                <w:color w:val="000000"/>
              </w:rPr>
              <w:t>Education and care service must have policies and procedures</w:t>
            </w:r>
          </w:p>
        </w:tc>
      </w:tr>
      <w:tr w:rsidR="003E3B81" w:rsidRPr="00BE5BC8" w14:paraId="48A8551B" w14:textId="77777777" w:rsidTr="00BE5BC8">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47D8BDF5" w14:textId="666DC1CC" w:rsidR="003E3B81" w:rsidRPr="00833D86" w:rsidRDefault="003E3B81" w:rsidP="00C910D9">
            <w:pPr>
              <w:jc w:val="center"/>
              <w:rPr>
                <w:rFonts w:asciiTheme="majorHAnsi" w:hAnsiTheme="majorHAnsi" w:cs="Calibri"/>
                <w:b w:val="0"/>
                <w:bCs w:val="0"/>
              </w:rPr>
            </w:pPr>
            <w:r w:rsidRPr="00833D86">
              <w:rPr>
                <w:rFonts w:asciiTheme="majorHAnsi" w:hAnsiTheme="majorHAnsi" w:cs="Calibri"/>
                <w:b w:val="0"/>
                <w:bCs w:val="0"/>
              </w:rPr>
              <w:lastRenderedPageBreak/>
              <w:t>173</w:t>
            </w:r>
          </w:p>
        </w:tc>
        <w:tc>
          <w:tcPr>
            <w:tcW w:w="7909" w:type="dxa"/>
          </w:tcPr>
          <w:p w14:paraId="60FC4322" w14:textId="5154A789" w:rsidR="003E3B81" w:rsidRPr="00833D86" w:rsidRDefault="003E3B81" w:rsidP="00C910D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833D86">
              <w:rPr>
                <w:rFonts w:asciiTheme="majorHAnsi" w:hAnsiTheme="majorHAnsi" w:cs="Calibri"/>
                <w:color w:val="000000"/>
              </w:rPr>
              <w:t>Prescribed information to be displayed</w:t>
            </w:r>
          </w:p>
        </w:tc>
      </w:tr>
      <w:tr w:rsidR="009E0C11" w:rsidRPr="00BE5BC8" w14:paraId="7BEEE4CA" w14:textId="77777777" w:rsidTr="00BE5BC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12414B34" w14:textId="347E5C52" w:rsidR="009E0C11" w:rsidRPr="00833D86" w:rsidRDefault="009E0C11" w:rsidP="009E0C11">
            <w:pPr>
              <w:jc w:val="center"/>
              <w:rPr>
                <w:rFonts w:asciiTheme="majorHAnsi" w:hAnsiTheme="majorHAnsi" w:cs="Calibri"/>
                <w:b w:val="0"/>
                <w:bCs w:val="0"/>
              </w:rPr>
            </w:pPr>
            <w:r w:rsidRPr="00833D86">
              <w:rPr>
                <w:rFonts w:asciiTheme="majorHAnsi" w:hAnsiTheme="majorHAnsi" w:cs="Calibri"/>
                <w:b w:val="0"/>
                <w:bCs w:val="0"/>
              </w:rPr>
              <w:t>175(2)(c)</w:t>
            </w:r>
          </w:p>
        </w:tc>
        <w:tc>
          <w:tcPr>
            <w:tcW w:w="7909" w:type="dxa"/>
          </w:tcPr>
          <w:p w14:paraId="6EA88489" w14:textId="77777777" w:rsidR="009E0C11" w:rsidRPr="00833D86" w:rsidRDefault="009E0C11" w:rsidP="009E0C11">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833D86">
              <w:rPr>
                <w:rFonts w:asciiTheme="majorHAnsi" w:hAnsiTheme="majorHAnsi" w:cs="Calibri"/>
                <w:color w:val="000000"/>
              </w:rPr>
              <w:t xml:space="preserve">Prescribed information to be notified to the Regulatory Authority- </w:t>
            </w:r>
          </w:p>
          <w:p w14:paraId="6DEEC455" w14:textId="51F1784D" w:rsidR="009E0C11" w:rsidRPr="00833D86" w:rsidRDefault="009E0C11" w:rsidP="009E0C11">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833D86">
              <w:rPr>
                <w:rFonts w:asciiTheme="majorHAnsi" w:hAnsiTheme="majorHAnsi" w:cs="Calibri"/>
                <w:color w:val="000000"/>
              </w:rPr>
              <w:t>(2) any circumstance arising at the service that poses a risk to the health, safety or wellbeing of a child or children attending the service</w:t>
            </w:r>
          </w:p>
        </w:tc>
      </w:tr>
    </w:tbl>
    <w:p w14:paraId="08753386" w14:textId="77777777" w:rsidR="00E037D1" w:rsidRDefault="00E037D1" w:rsidP="005D148A">
      <w:pPr>
        <w:spacing w:line="360" w:lineRule="auto"/>
        <w:rPr>
          <w:rFonts w:cs="Arial"/>
          <w:sz w:val="24"/>
          <w:szCs w:val="24"/>
          <w:lang w:val="en-US"/>
        </w:rPr>
      </w:pPr>
    </w:p>
    <w:p w14:paraId="1D593815" w14:textId="4537CB0B" w:rsidR="005D148A" w:rsidRPr="003A2333" w:rsidRDefault="005D148A" w:rsidP="005D148A">
      <w:pPr>
        <w:spacing w:line="360" w:lineRule="auto"/>
        <w:rPr>
          <w:rFonts w:cs="Arial"/>
          <w:sz w:val="24"/>
          <w:szCs w:val="24"/>
          <w:lang w:val="en-US"/>
        </w:rPr>
      </w:pPr>
      <w:r w:rsidRPr="003A2333">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5D148A" w14:paraId="4C82A415" w14:textId="77777777" w:rsidTr="00BE5BC8">
        <w:trPr>
          <w:trHeight w:val="1025"/>
        </w:trPr>
        <w:tc>
          <w:tcPr>
            <w:tcW w:w="4590" w:type="dxa"/>
            <w:vAlign w:val="center"/>
          </w:tcPr>
          <w:p w14:paraId="4F647D01" w14:textId="4A9E4DBD" w:rsidR="008A7226" w:rsidRDefault="00973372" w:rsidP="009F499D">
            <w:pPr>
              <w:rPr>
                <w:rFonts w:asciiTheme="majorHAnsi" w:hAnsiTheme="majorHAnsi"/>
              </w:rPr>
            </w:pPr>
            <w:r w:rsidRPr="00F22200">
              <w:rPr>
                <w:rFonts w:asciiTheme="majorHAnsi" w:hAnsiTheme="majorHAnsi"/>
              </w:rPr>
              <w:t xml:space="preserve">Dealing with Infectious </w:t>
            </w:r>
            <w:r w:rsidR="003747C3" w:rsidRPr="00F22200">
              <w:rPr>
                <w:rFonts w:asciiTheme="majorHAnsi" w:hAnsiTheme="majorHAnsi"/>
              </w:rPr>
              <w:t>Disease Policy</w:t>
            </w:r>
          </w:p>
          <w:p w14:paraId="2628957F" w14:textId="7ACA7872" w:rsidR="009F499D" w:rsidRPr="008A7226" w:rsidRDefault="009F499D" w:rsidP="009F499D">
            <w:pPr>
              <w:rPr>
                <w:rFonts w:asciiTheme="majorHAnsi" w:hAnsiTheme="majorHAnsi"/>
              </w:rPr>
            </w:pPr>
            <w:r w:rsidRPr="008A7226">
              <w:rPr>
                <w:rFonts w:asciiTheme="majorHAnsi" w:hAnsiTheme="majorHAnsi"/>
              </w:rPr>
              <w:t xml:space="preserve">Enrolment Policy </w:t>
            </w:r>
          </w:p>
          <w:p w14:paraId="7DFBF64F" w14:textId="77777777" w:rsidR="009F499D" w:rsidRPr="008A7226" w:rsidRDefault="009F499D" w:rsidP="009F499D">
            <w:pPr>
              <w:rPr>
                <w:rFonts w:asciiTheme="majorHAnsi" w:hAnsiTheme="majorHAnsi"/>
              </w:rPr>
            </w:pPr>
            <w:r w:rsidRPr="008A7226">
              <w:rPr>
                <w:rFonts w:asciiTheme="majorHAnsi" w:hAnsiTheme="majorHAnsi"/>
              </w:rPr>
              <w:t xml:space="preserve">Family Communication Policy </w:t>
            </w:r>
          </w:p>
          <w:p w14:paraId="16AF103E" w14:textId="01960C32" w:rsidR="005D148A" w:rsidRPr="008A7226" w:rsidRDefault="009F499D" w:rsidP="009F499D">
            <w:pPr>
              <w:rPr>
                <w:rFonts w:asciiTheme="majorHAnsi" w:hAnsiTheme="majorHAnsi"/>
              </w:rPr>
            </w:pPr>
            <w:r w:rsidRPr="008A7226">
              <w:rPr>
                <w:rFonts w:asciiTheme="majorHAnsi" w:hAnsiTheme="majorHAnsi"/>
              </w:rPr>
              <w:t xml:space="preserve">Incident, </w:t>
            </w:r>
            <w:r w:rsidR="000B49D6" w:rsidRPr="008A7226">
              <w:rPr>
                <w:rFonts w:asciiTheme="majorHAnsi" w:hAnsiTheme="majorHAnsi"/>
              </w:rPr>
              <w:t>Injury, Trauma and Illness</w:t>
            </w:r>
            <w:r w:rsidRPr="008A7226">
              <w:rPr>
                <w:rFonts w:asciiTheme="majorHAnsi" w:hAnsiTheme="majorHAnsi"/>
              </w:rPr>
              <w:t xml:space="preserve"> Policy </w:t>
            </w:r>
          </w:p>
        </w:tc>
        <w:tc>
          <w:tcPr>
            <w:tcW w:w="4590" w:type="dxa"/>
            <w:vAlign w:val="center"/>
          </w:tcPr>
          <w:p w14:paraId="01AB8CF6" w14:textId="405C15A9" w:rsidR="008A7226" w:rsidRDefault="008A7226" w:rsidP="008A7226">
            <w:pPr>
              <w:rPr>
                <w:rFonts w:asciiTheme="majorHAnsi" w:hAnsiTheme="majorHAnsi"/>
              </w:rPr>
            </w:pPr>
            <w:r w:rsidRPr="008A7226">
              <w:rPr>
                <w:rFonts w:asciiTheme="majorHAnsi" w:hAnsiTheme="majorHAnsi"/>
              </w:rPr>
              <w:t>Orientation of Families Policy</w:t>
            </w:r>
          </w:p>
          <w:p w14:paraId="7371C6A9" w14:textId="6EDF256C" w:rsidR="008A7226" w:rsidRPr="008A7226" w:rsidRDefault="008A7226" w:rsidP="008A7226">
            <w:pPr>
              <w:rPr>
                <w:rFonts w:asciiTheme="majorHAnsi" w:hAnsiTheme="majorHAnsi"/>
              </w:rPr>
            </w:pPr>
            <w:r w:rsidRPr="008A7226">
              <w:rPr>
                <w:rFonts w:asciiTheme="majorHAnsi" w:hAnsiTheme="majorHAnsi"/>
              </w:rPr>
              <w:t>Pregnancy in Early Childhood Policy</w:t>
            </w:r>
          </w:p>
          <w:p w14:paraId="7923E952" w14:textId="216C8DA3" w:rsidR="009F499D" w:rsidRPr="008A7226" w:rsidRDefault="009F499D" w:rsidP="009F499D">
            <w:pPr>
              <w:rPr>
                <w:rFonts w:asciiTheme="majorHAnsi" w:hAnsiTheme="majorHAnsi"/>
              </w:rPr>
            </w:pPr>
            <w:r w:rsidRPr="008A7226">
              <w:rPr>
                <w:rFonts w:asciiTheme="majorHAnsi" w:hAnsiTheme="majorHAnsi"/>
              </w:rPr>
              <w:t xml:space="preserve">Record Keeping and Retention Policy </w:t>
            </w:r>
            <w:r w:rsidRPr="008A7226">
              <w:rPr>
                <w:rFonts w:asciiTheme="majorHAnsi" w:hAnsiTheme="majorHAnsi"/>
                <w:strike/>
              </w:rPr>
              <w:t xml:space="preserve"> </w:t>
            </w:r>
          </w:p>
          <w:p w14:paraId="09C10251" w14:textId="4C7282C5" w:rsidR="002846AE" w:rsidRPr="008A7226" w:rsidRDefault="009F499D" w:rsidP="009F499D">
            <w:pPr>
              <w:rPr>
                <w:rFonts w:asciiTheme="majorHAnsi" w:hAnsiTheme="majorHAnsi"/>
              </w:rPr>
            </w:pPr>
            <w:r w:rsidRPr="008A7226">
              <w:rPr>
                <w:rFonts w:asciiTheme="majorHAnsi" w:hAnsiTheme="majorHAnsi"/>
              </w:rPr>
              <w:t xml:space="preserve">Work Health and Safety Policy </w:t>
            </w:r>
          </w:p>
        </w:tc>
      </w:tr>
    </w:tbl>
    <w:p w14:paraId="7AC9D0F6" w14:textId="77777777" w:rsidR="003747C3" w:rsidRDefault="003747C3" w:rsidP="00AD222B">
      <w:pPr>
        <w:spacing w:after="0" w:line="360" w:lineRule="auto"/>
        <w:rPr>
          <w:rFonts w:cs="Arial"/>
          <w:sz w:val="24"/>
          <w:szCs w:val="24"/>
        </w:rPr>
      </w:pPr>
    </w:p>
    <w:p w14:paraId="33B5ECC3" w14:textId="3F3F4F16" w:rsidR="005D148A" w:rsidRPr="0045799A" w:rsidRDefault="005D148A" w:rsidP="00AD222B">
      <w:pPr>
        <w:spacing w:after="0" w:line="360" w:lineRule="auto"/>
        <w:rPr>
          <w:rFonts w:asciiTheme="majorHAnsi" w:hAnsiTheme="majorHAnsi" w:cs="Arial"/>
        </w:rPr>
      </w:pPr>
      <w:r w:rsidRPr="009F124F">
        <w:rPr>
          <w:rFonts w:cs="Arial"/>
          <w:sz w:val="24"/>
          <w:szCs w:val="24"/>
        </w:rPr>
        <w:t>PURPOSE</w:t>
      </w:r>
    </w:p>
    <w:p w14:paraId="0469A596" w14:textId="77777777" w:rsidR="009F499D" w:rsidRPr="001A0DB0" w:rsidRDefault="009F499D" w:rsidP="009776D6">
      <w:pPr>
        <w:spacing w:after="0" w:line="360" w:lineRule="auto"/>
        <w:rPr>
          <w:rFonts w:asciiTheme="majorHAnsi" w:hAnsiTheme="majorHAnsi"/>
        </w:rPr>
      </w:pPr>
      <w:r w:rsidRPr="002F1DB2">
        <w:rPr>
          <w:rFonts w:asciiTheme="majorHAnsi" w:hAnsiTheme="majorHAnsi"/>
        </w:rPr>
        <w:t xml:space="preserve">The purpose of this policy is to provide information to manage and prevent the spread of infectious illnesses and diseases. </w:t>
      </w:r>
      <w:r w:rsidRPr="002F1DB2">
        <w:rPr>
          <w:rFonts w:asciiTheme="majorHAnsi" w:hAnsiTheme="majorHAnsi" w:cs="Calibri"/>
        </w:rPr>
        <w:t>Our Service has a duty of care to ensure that all children, families, and educators are protected from infectious diseases whilst at the Service. Along with maintaining a clean and hygienic environment, this also includes n</w:t>
      </w:r>
      <w:r w:rsidRPr="002F1DB2">
        <w:rPr>
          <w:rFonts w:asciiTheme="majorHAnsi" w:hAnsiTheme="majorHAnsi"/>
        </w:rPr>
        <w:t>otifying families and educators when an excludable illness or disease is present in the Service, maintaining a record of children’s and educators’ immunisation status, complying with relevant health department exclusion guidelines, and increasing educators’ awareness of cross-infection.</w:t>
      </w:r>
    </w:p>
    <w:p w14:paraId="350E1C4E" w14:textId="73B91594" w:rsidR="005D148A" w:rsidRDefault="005D148A" w:rsidP="009776D6">
      <w:pPr>
        <w:spacing w:after="0" w:line="360" w:lineRule="auto"/>
        <w:rPr>
          <w:rFonts w:asciiTheme="majorHAnsi" w:hAnsiTheme="majorHAnsi" w:cs="Arial"/>
          <w:szCs w:val="18"/>
          <w:lang w:eastAsia="en-AU"/>
        </w:rPr>
      </w:pPr>
    </w:p>
    <w:p w14:paraId="7960BCB1" w14:textId="77777777" w:rsidR="005D148A" w:rsidRDefault="005D148A" w:rsidP="009776D6">
      <w:pPr>
        <w:spacing w:after="0" w:line="360" w:lineRule="auto"/>
        <w:rPr>
          <w:rFonts w:asciiTheme="majorHAnsi" w:hAnsiTheme="majorHAnsi" w:cs="Arial"/>
        </w:rPr>
      </w:pPr>
      <w:r>
        <w:rPr>
          <w:rFonts w:cs="Arial"/>
          <w:sz w:val="24"/>
          <w:szCs w:val="24"/>
        </w:rPr>
        <w:t>SCOPE</w:t>
      </w:r>
    </w:p>
    <w:p w14:paraId="12B4F9D0" w14:textId="46A18A27" w:rsidR="00D21E23" w:rsidRPr="00C3140F" w:rsidRDefault="00FF2910" w:rsidP="009776D6">
      <w:pPr>
        <w:spacing w:after="0" w:line="360" w:lineRule="auto"/>
        <w:rPr>
          <w:rFonts w:asciiTheme="majorHAnsi" w:hAnsiTheme="majorHAnsi"/>
        </w:rPr>
      </w:pPr>
      <w:r w:rsidRPr="005C1F79">
        <w:rPr>
          <w:rFonts w:asciiTheme="majorHAnsi" w:hAnsiTheme="majorHAnsi"/>
        </w:rPr>
        <w:t xml:space="preserve">This policy applies to </w:t>
      </w:r>
      <w:r>
        <w:rPr>
          <w:rFonts w:asciiTheme="majorHAnsi" w:hAnsiTheme="majorHAnsi"/>
        </w:rPr>
        <w:t xml:space="preserve">children, families, staff, </w:t>
      </w:r>
      <w:r w:rsidRPr="005C1F79">
        <w:rPr>
          <w:rFonts w:asciiTheme="majorHAnsi" w:hAnsiTheme="majorHAnsi"/>
        </w:rPr>
        <w:t xml:space="preserve">educators, management, </w:t>
      </w:r>
      <w:r>
        <w:rPr>
          <w:rFonts w:asciiTheme="majorHAnsi" w:hAnsiTheme="majorHAnsi"/>
        </w:rPr>
        <w:t>a</w:t>
      </w:r>
      <w:r w:rsidRPr="005C1F79">
        <w:rPr>
          <w:rFonts w:asciiTheme="majorHAnsi" w:hAnsiTheme="majorHAnsi"/>
        </w:rPr>
        <w:t xml:space="preserve">pproved </w:t>
      </w:r>
      <w:r>
        <w:rPr>
          <w:rFonts w:asciiTheme="majorHAnsi" w:hAnsiTheme="majorHAnsi"/>
        </w:rPr>
        <w:t>p</w:t>
      </w:r>
      <w:r w:rsidRPr="005C1F79">
        <w:rPr>
          <w:rFonts w:asciiTheme="majorHAnsi" w:hAnsiTheme="majorHAnsi"/>
        </w:rPr>
        <w:t xml:space="preserve">rovider, </w:t>
      </w:r>
      <w:r>
        <w:rPr>
          <w:rFonts w:asciiTheme="majorHAnsi" w:hAnsiTheme="majorHAnsi"/>
        </w:rPr>
        <w:t>n</w:t>
      </w:r>
      <w:r w:rsidRPr="005C1F79">
        <w:rPr>
          <w:rFonts w:asciiTheme="majorHAnsi" w:hAnsiTheme="majorHAnsi"/>
        </w:rPr>
        <w:t xml:space="preserve">ominated </w:t>
      </w:r>
      <w:r>
        <w:rPr>
          <w:rFonts w:asciiTheme="majorHAnsi" w:hAnsiTheme="majorHAnsi"/>
        </w:rPr>
        <w:t>s</w:t>
      </w:r>
      <w:r w:rsidRPr="005C1F79">
        <w:rPr>
          <w:rFonts w:asciiTheme="majorHAnsi" w:hAnsiTheme="majorHAnsi"/>
        </w:rPr>
        <w:t>upervisor</w:t>
      </w:r>
      <w:r w:rsidRPr="0015395C">
        <w:rPr>
          <w:rFonts w:asciiTheme="majorHAnsi" w:hAnsiTheme="majorHAnsi"/>
        </w:rPr>
        <w:t>, students, volunteers and visitors of the Service</w:t>
      </w:r>
      <w:r w:rsidRPr="005C1F79">
        <w:rPr>
          <w:rFonts w:asciiTheme="majorHAnsi" w:hAnsiTheme="majorHAnsi"/>
        </w:rPr>
        <w:t>.</w:t>
      </w:r>
    </w:p>
    <w:p w14:paraId="31887E49" w14:textId="77777777" w:rsidR="00FF2910" w:rsidRDefault="00FF2910" w:rsidP="009776D6">
      <w:pPr>
        <w:spacing w:after="0" w:line="360" w:lineRule="auto"/>
        <w:rPr>
          <w:rFonts w:cs="Arial"/>
          <w:sz w:val="24"/>
          <w:szCs w:val="24"/>
        </w:rPr>
      </w:pPr>
    </w:p>
    <w:p w14:paraId="256D13FE" w14:textId="0D0C7245" w:rsidR="005D148A" w:rsidRDefault="005D148A" w:rsidP="009776D6">
      <w:pPr>
        <w:spacing w:after="0" w:line="360" w:lineRule="auto"/>
        <w:rPr>
          <w:rFonts w:asciiTheme="majorHAnsi" w:hAnsiTheme="majorHAnsi" w:cs="Arial"/>
        </w:rPr>
      </w:pPr>
      <w:r>
        <w:rPr>
          <w:rFonts w:cs="Arial"/>
          <w:sz w:val="24"/>
          <w:szCs w:val="24"/>
        </w:rPr>
        <w:t>IMPLEMENTATION</w:t>
      </w:r>
    </w:p>
    <w:p w14:paraId="5BA7E2B2" w14:textId="77777777" w:rsidR="009F499D" w:rsidRPr="002F1DB2" w:rsidRDefault="009F499D" w:rsidP="009776D6">
      <w:pPr>
        <w:spacing w:after="0" w:line="360" w:lineRule="auto"/>
        <w:contextualSpacing/>
        <w:rPr>
          <w:rFonts w:asciiTheme="majorHAnsi" w:hAnsiTheme="majorHAnsi"/>
        </w:rPr>
      </w:pPr>
      <w:r w:rsidRPr="002F1DB2">
        <w:rPr>
          <w:rFonts w:asciiTheme="majorHAnsi" w:hAnsiTheme="majorHAnsi"/>
        </w:rPr>
        <w:t xml:space="preserve">Immunisation is a reliable way to prevent many childhood diseases. Immunisation works by giving the person a vaccine (weakened or killed disease-causing bacteria or virus), against a particular disease. This makes the person’s immune system respond in a similar way to how it would respond if they actually had the disease, but with less severe, or possibly no symptoms. The vaccine therefore leads to the creation of antibodies that provide future protection if the person comes into contact with the disease. </w:t>
      </w:r>
    </w:p>
    <w:p w14:paraId="32E77078" w14:textId="77777777" w:rsidR="003747C3" w:rsidRDefault="003747C3" w:rsidP="00AD222B">
      <w:pPr>
        <w:spacing w:after="0" w:line="360" w:lineRule="auto"/>
        <w:contextualSpacing/>
        <w:rPr>
          <w:rFonts w:asciiTheme="majorHAnsi" w:hAnsiTheme="majorHAnsi"/>
        </w:rPr>
      </w:pPr>
    </w:p>
    <w:p w14:paraId="52B0BCAD" w14:textId="692105C6" w:rsidR="009F499D" w:rsidRPr="002F1DB2" w:rsidRDefault="009F499D" w:rsidP="00AD222B">
      <w:pPr>
        <w:spacing w:after="0" w:line="360" w:lineRule="auto"/>
        <w:contextualSpacing/>
        <w:rPr>
          <w:rFonts w:asciiTheme="majorHAnsi" w:hAnsiTheme="majorHAnsi" w:cs="Arial"/>
          <w:shd w:val="clear" w:color="auto" w:fill="FFFFFF"/>
        </w:rPr>
      </w:pPr>
      <w:r w:rsidRPr="002F1DB2">
        <w:rPr>
          <w:rFonts w:asciiTheme="majorHAnsi" w:hAnsiTheme="majorHAnsi"/>
        </w:rPr>
        <w:t xml:space="preserve">Immunisation also protects other people who are not immunised, such as children who are too young to be immunised, or people whose immune systems did not respond to the vaccine. This is because the more people who are immunised against a disease, the lower the chance that a person will ever come into contact with someone who has the disease. The chance of an infection spreading in a community </w:t>
      </w:r>
      <w:r w:rsidRPr="002F1DB2">
        <w:rPr>
          <w:rFonts w:asciiTheme="majorHAnsi" w:hAnsiTheme="majorHAnsi"/>
        </w:rPr>
        <w:lastRenderedPageBreak/>
        <w:t>therefore decreases if a large proportion of people are immunised, because the immune people will not become infected and can protect the vulnerable people; this is known as ‘herd immunity’.</w:t>
      </w:r>
    </w:p>
    <w:p w14:paraId="614315E8" w14:textId="77777777" w:rsidR="009F499D" w:rsidRPr="002F1DB2" w:rsidRDefault="009F499D" w:rsidP="00AD222B">
      <w:pPr>
        <w:spacing w:after="0" w:line="360" w:lineRule="auto"/>
        <w:contextualSpacing/>
        <w:rPr>
          <w:rStyle w:val="apple-converted-space"/>
          <w:rFonts w:asciiTheme="majorHAnsi" w:hAnsiTheme="majorHAnsi" w:cs="Arial"/>
          <w:shd w:val="clear" w:color="auto" w:fill="FFFFFF"/>
        </w:rPr>
      </w:pPr>
    </w:p>
    <w:p w14:paraId="65AC560C" w14:textId="55CBEF2E" w:rsidR="009F499D" w:rsidRDefault="0014715F" w:rsidP="00AD222B">
      <w:pPr>
        <w:spacing w:after="0" w:line="360" w:lineRule="auto"/>
        <w:contextualSpacing/>
        <w:rPr>
          <w:rStyle w:val="apple-converted-space"/>
          <w:rFonts w:asciiTheme="majorHAnsi" w:hAnsiTheme="majorHAnsi" w:cs="Arial"/>
          <w:shd w:val="clear" w:color="auto" w:fill="FFFFFF"/>
        </w:rPr>
      </w:pPr>
      <w:r w:rsidRPr="008A7226">
        <w:rPr>
          <w:rStyle w:val="apple-converted-space"/>
          <w:rFonts w:asciiTheme="majorHAnsi" w:hAnsiTheme="majorHAnsi" w:cs="Arial"/>
          <w:shd w:val="clear" w:color="auto" w:fill="FFFFFF"/>
        </w:rPr>
        <w:t>Children must meet the immunisation requirements to be eligible for Family Tax Benefit (FTB) Part A and Child Care Subsidy (CCS).</w:t>
      </w:r>
      <w:r w:rsidR="00777092" w:rsidRPr="00777092">
        <w:t xml:space="preserve"> </w:t>
      </w:r>
      <w:r w:rsidR="00777092" w:rsidRPr="00777092">
        <w:rPr>
          <w:rFonts w:ascii="Calibri Light" w:hAnsi="Calibri Light" w:cs="Calibri Light"/>
        </w:rPr>
        <w:t xml:space="preserve">As of January 2018, unvaccinated children due to their parent’s conscientious objection are no longer able </w:t>
      </w:r>
      <w:r w:rsidR="00777092" w:rsidRPr="00973372">
        <w:rPr>
          <w:rFonts w:ascii="Calibri Light" w:hAnsi="Calibri Light" w:cs="Calibri Light"/>
        </w:rPr>
        <w:t>to receive CCS benefits.</w:t>
      </w:r>
      <w:r w:rsidR="009F499D" w:rsidRPr="00973372">
        <w:rPr>
          <w:rStyle w:val="apple-converted-space"/>
          <w:rFonts w:asciiTheme="majorHAnsi" w:hAnsiTheme="majorHAnsi" w:cs="Arial"/>
          <w:shd w:val="clear" w:color="auto" w:fill="FFFFFF"/>
        </w:rPr>
        <w:t xml:space="preserve"> Children who cannot be fully vaccinated due to a medical condition or who are on a</w:t>
      </w:r>
      <w:r w:rsidRPr="00973372">
        <w:rPr>
          <w:rStyle w:val="apple-converted-space"/>
          <w:rFonts w:asciiTheme="majorHAnsi" w:hAnsiTheme="majorHAnsi" w:cs="Arial"/>
          <w:shd w:val="clear" w:color="auto" w:fill="FFFFFF"/>
        </w:rPr>
        <w:t>n</w:t>
      </w:r>
      <w:r w:rsidR="009F499D" w:rsidRPr="00973372">
        <w:rPr>
          <w:rStyle w:val="apple-converted-space"/>
          <w:rFonts w:asciiTheme="majorHAnsi" w:hAnsiTheme="majorHAnsi" w:cs="Arial"/>
          <w:shd w:val="clear" w:color="auto" w:fill="FFFFFF"/>
        </w:rPr>
        <w:t xml:space="preserve"> </w:t>
      </w:r>
      <w:r w:rsidRPr="00973372">
        <w:rPr>
          <w:rStyle w:val="apple-converted-space"/>
          <w:rFonts w:asciiTheme="majorHAnsi" w:hAnsiTheme="majorHAnsi" w:cs="Arial"/>
          <w:shd w:val="clear" w:color="auto" w:fill="FFFFFF"/>
        </w:rPr>
        <w:t xml:space="preserve">approved </w:t>
      </w:r>
      <w:r w:rsidR="009F499D" w:rsidRPr="00973372">
        <w:rPr>
          <w:rStyle w:val="apple-converted-space"/>
          <w:rFonts w:asciiTheme="majorHAnsi" w:hAnsiTheme="majorHAnsi" w:cs="Arial"/>
          <w:shd w:val="clear" w:color="auto" w:fill="FFFFFF"/>
        </w:rPr>
        <w:t xml:space="preserve">catch-up schedule may still be </w:t>
      </w:r>
      <w:r w:rsidR="007B742E" w:rsidRPr="00973372">
        <w:rPr>
          <w:rStyle w:val="apple-converted-space"/>
          <w:rFonts w:asciiTheme="majorHAnsi" w:hAnsiTheme="majorHAnsi" w:cs="Arial"/>
          <w:shd w:val="clear" w:color="auto" w:fill="FFFFFF"/>
        </w:rPr>
        <w:t>able to receive CCS benefits</w:t>
      </w:r>
      <w:r w:rsidR="00973372" w:rsidRPr="00973372">
        <w:rPr>
          <w:rStyle w:val="apple-converted-space"/>
          <w:rFonts w:asciiTheme="majorHAnsi" w:hAnsiTheme="majorHAnsi" w:cs="Arial"/>
          <w:shd w:val="clear" w:color="auto" w:fill="FFFFFF"/>
        </w:rPr>
        <w:t>.</w:t>
      </w:r>
      <w:r w:rsidR="007B742E">
        <w:rPr>
          <w:rStyle w:val="apple-converted-space"/>
          <w:rFonts w:asciiTheme="majorHAnsi" w:hAnsiTheme="majorHAnsi" w:cs="Arial"/>
          <w:shd w:val="clear" w:color="auto" w:fill="FFFFFF"/>
        </w:rPr>
        <w:t xml:space="preserve"> </w:t>
      </w:r>
    </w:p>
    <w:p w14:paraId="493B43A0" w14:textId="3EC39005" w:rsidR="0075786F" w:rsidRDefault="0075786F" w:rsidP="00AD222B">
      <w:pPr>
        <w:spacing w:after="0" w:line="360" w:lineRule="auto"/>
        <w:rPr>
          <w:rFonts w:cstheme="minorHAnsi"/>
        </w:rPr>
      </w:pPr>
    </w:p>
    <w:p w14:paraId="13F17575" w14:textId="5FEAF891" w:rsidR="000B49D6" w:rsidRPr="001A59A9" w:rsidRDefault="00973372" w:rsidP="00AD222B">
      <w:pPr>
        <w:spacing w:after="0" w:line="360" w:lineRule="auto"/>
        <w:rPr>
          <w:rFonts w:cs="Arial"/>
          <w:color w:val="16A6C6"/>
          <w:sz w:val="24"/>
          <w:szCs w:val="24"/>
          <w:lang w:val="en-US"/>
        </w:rPr>
      </w:pPr>
      <w:r w:rsidRPr="001A59A9">
        <w:rPr>
          <w:rFonts w:cs="Arial"/>
          <w:color w:val="16A6C6"/>
          <w:sz w:val="24"/>
          <w:szCs w:val="24"/>
          <w:lang w:val="en-US"/>
        </w:rPr>
        <w:t>THE APPROVED PROVIDER/</w:t>
      </w:r>
      <w:r w:rsidR="00D21E23" w:rsidRPr="001A59A9">
        <w:rPr>
          <w:rFonts w:cs="Arial"/>
          <w:color w:val="16A6C6"/>
          <w:sz w:val="24"/>
          <w:szCs w:val="24"/>
          <w:lang w:val="en-US"/>
        </w:rPr>
        <w:t xml:space="preserve"> NOMINATED SUPERVISOR WILL:</w:t>
      </w:r>
    </w:p>
    <w:p w14:paraId="2E18716D" w14:textId="0A9F15BD" w:rsidR="006D4847" w:rsidRPr="0015395C" w:rsidRDefault="005802A2" w:rsidP="006D4847">
      <w:pPr>
        <w:pStyle w:val="ListParagraph"/>
        <w:numPr>
          <w:ilvl w:val="0"/>
          <w:numId w:val="19"/>
        </w:numPr>
        <w:spacing w:after="0" w:line="360" w:lineRule="auto"/>
        <w:rPr>
          <w:rFonts w:ascii="Calibri Light" w:hAnsi="Calibri Light" w:cs="Calibri Light"/>
        </w:rPr>
      </w:pPr>
      <w:bookmarkStart w:id="0" w:name="_Hlk126154071"/>
      <w:r w:rsidRPr="0015395C">
        <w:rPr>
          <w:rFonts w:ascii="Calibri Light" w:hAnsi="Calibri Light" w:cs="Calibri Light"/>
        </w:rPr>
        <w:t xml:space="preserve">ensure </w:t>
      </w:r>
      <w:r w:rsidR="006D4847" w:rsidRPr="0015395C">
        <w:rPr>
          <w:rFonts w:ascii="Calibri Light" w:hAnsi="Calibri Light" w:cs="Calibri Light"/>
        </w:rPr>
        <w:t xml:space="preserve">that obligations under the </w:t>
      </w:r>
      <w:r w:rsidR="006D4847" w:rsidRPr="0015395C">
        <w:rPr>
          <w:rFonts w:ascii="Calibri Light" w:hAnsi="Calibri Light" w:cs="Calibri Light"/>
          <w:i/>
          <w:iCs/>
        </w:rPr>
        <w:t xml:space="preserve">Education and Care Services National Law and National Regulations </w:t>
      </w:r>
      <w:r w:rsidR="006D4847" w:rsidRPr="0015395C">
        <w:rPr>
          <w:rFonts w:ascii="Calibri Light" w:hAnsi="Calibri Light" w:cs="Calibri Light"/>
        </w:rPr>
        <w:t>are met</w:t>
      </w:r>
    </w:p>
    <w:p w14:paraId="7AC41B8A" w14:textId="6452BE01" w:rsidR="006D4847" w:rsidRPr="0015395C" w:rsidRDefault="005802A2" w:rsidP="006D4847">
      <w:pPr>
        <w:pStyle w:val="ListParagraph"/>
        <w:numPr>
          <w:ilvl w:val="0"/>
          <w:numId w:val="19"/>
        </w:numPr>
        <w:shd w:val="clear" w:color="auto" w:fill="FFFFFF"/>
        <w:spacing w:after="0" w:line="360" w:lineRule="auto"/>
        <w:rPr>
          <w:rFonts w:asciiTheme="majorHAnsi" w:eastAsia="Times New Roman" w:hAnsiTheme="majorHAnsi" w:cstheme="majorHAnsi"/>
          <w:lang w:eastAsia="en-AU"/>
        </w:rPr>
      </w:pPr>
      <w:r w:rsidRPr="0015395C">
        <w:rPr>
          <w:rFonts w:asciiTheme="majorHAnsi" w:eastAsia="Times New Roman" w:hAnsiTheme="majorHAnsi" w:cstheme="majorHAnsi"/>
          <w:lang w:eastAsia="en-AU"/>
        </w:rPr>
        <w:t xml:space="preserve">ensure </w:t>
      </w:r>
      <w:r w:rsidR="006D4847" w:rsidRPr="0015395C">
        <w:rPr>
          <w:rFonts w:asciiTheme="majorHAnsi" w:eastAsia="Times New Roman" w:hAnsiTheme="majorHAnsi" w:cstheme="majorHAnsi"/>
          <w:lang w:eastAsia="en-AU"/>
        </w:rPr>
        <w:t>educators, staff, students, visitors and volunteers have knowledge of and adhere to this polic</w:t>
      </w:r>
      <w:bookmarkEnd w:id="0"/>
      <w:r w:rsidR="006D4847" w:rsidRPr="0015395C">
        <w:rPr>
          <w:rFonts w:asciiTheme="majorHAnsi" w:eastAsia="Times New Roman" w:hAnsiTheme="majorHAnsi" w:cstheme="majorHAnsi"/>
          <w:lang w:eastAsia="en-AU"/>
        </w:rPr>
        <w:t>y and associated procedure</w:t>
      </w:r>
    </w:p>
    <w:p w14:paraId="48E067FF" w14:textId="211ECFF7" w:rsidR="006D4847" w:rsidRPr="0015395C" w:rsidRDefault="005802A2" w:rsidP="006D4847">
      <w:pPr>
        <w:pStyle w:val="ListParagraph"/>
        <w:numPr>
          <w:ilvl w:val="0"/>
          <w:numId w:val="19"/>
        </w:numPr>
        <w:spacing w:after="200" w:line="360" w:lineRule="auto"/>
        <w:rPr>
          <w:rFonts w:asciiTheme="majorHAnsi" w:hAnsiTheme="majorHAnsi"/>
        </w:rPr>
      </w:pPr>
      <w:r w:rsidRPr="0015395C">
        <w:rPr>
          <w:rFonts w:asciiTheme="majorHAnsi" w:hAnsiTheme="majorHAnsi"/>
        </w:rPr>
        <w:t xml:space="preserve">ensure </w:t>
      </w:r>
      <w:r w:rsidR="006D4847" w:rsidRPr="0015395C">
        <w:rPr>
          <w:rFonts w:asciiTheme="majorHAnsi" w:hAnsiTheme="majorHAnsi"/>
        </w:rPr>
        <w:t xml:space="preserve">all new employees are provided with a copy of this policy as part of their induction process </w:t>
      </w:r>
    </w:p>
    <w:p w14:paraId="2386B461" w14:textId="6CE279FE" w:rsidR="005F229A" w:rsidRPr="00B80A1E" w:rsidRDefault="005F229A" w:rsidP="005F229A">
      <w:pPr>
        <w:pStyle w:val="ListParagraph"/>
        <w:numPr>
          <w:ilvl w:val="0"/>
          <w:numId w:val="19"/>
        </w:numPr>
        <w:spacing w:after="0" w:line="360" w:lineRule="auto"/>
        <w:rPr>
          <w:rFonts w:asciiTheme="majorHAnsi" w:hAnsiTheme="majorHAnsi"/>
          <w:i/>
          <w:iCs/>
        </w:rPr>
      </w:pPr>
      <w:r w:rsidRPr="008A7226">
        <w:rPr>
          <w:rFonts w:asciiTheme="majorHAnsi" w:hAnsiTheme="majorHAnsi"/>
        </w:rPr>
        <w:t xml:space="preserve">ensure information about immunisation, infectious diseases and exclusion periods is available to families at time of enrolment/orientation and is included </w:t>
      </w:r>
      <w:r w:rsidRPr="0015395C">
        <w:rPr>
          <w:rFonts w:asciiTheme="majorHAnsi" w:hAnsiTheme="majorHAnsi"/>
        </w:rPr>
        <w:t xml:space="preserve">in </w:t>
      </w:r>
      <w:r w:rsidR="00D80169" w:rsidRPr="0015395C">
        <w:rPr>
          <w:rFonts w:asciiTheme="majorHAnsi" w:hAnsiTheme="majorHAnsi"/>
        </w:rPr>
        <w:t xml:space="preserve">the </w:t>
      </w:r>
      <w:r w:rsidRPr="00B80A1E">
        <w:rPr>
          <w:rFonts w:asciiTheme="majorHAnsi" w:hAnsiTheme="majorHAnsi"/>
          <w:i/>
          <w:iCs/>
        </w:rPr>
        <w:t>Family Handbook</w:t>
      </w:r>
    </w:p>
    <w:p w14:paraId="7105E88A" w14:textId="77777777" w:rsidR="008B05F3" w:rsidRPr="008B05F3" w:rsidRDefault="005F229A" w:rsidP="008B05F3">
      <w:pPr>
        <w:pStyle w:val="ListParagraph"/>
        <w:numPr>
          <w:ilvl w:val="0"/>
          <w:numId w:val="19"/>
        </w:numPr>
        <w:spacing w:after="0" w:line="360" w:lineRule="auto"/>
        <w:rPr>
          <w:rStyle w:val="Hyperlink"/>
          <w:rFonts w:asciiTheme="majorHAnsi" w:hAnsiTheme="majorHAnsi"/>
          <w:color w:val="auto"/>
          <w:u w:val="none"/>
        </w:rPr>
      </w:pPr>
      <w:r w:rsidRPr="000B49D6">
        <w:rPr>
          <w:rFonts w:asciiTheme="majorHAnsi" w:hAnsiTheme="majorHAnsi"/>
        </w:rPr>
        <w:t xml:space="preserve">advise parents and families about the </w:t>
      </w:r>
      <w:hyperlink r:id="rId11" w:anchor="national-immunisation-program-schedule-from-1-april-2019" w:history="1">
        <w:r w:rsidRPr="000B49D6">
          <w:rPr>
            <w:rStyle w:val="Hyperlink"/>
            <w:rFonts w:asciiTheme="majorHAnsi" w:hAnsiTheme="majorHAnsi"/>
          </w:rPr>
          <w:t>National Immunisation Program (NIP)</w:t>
        </w:r>
      </w:hyperlink>
    </w:p>
    <w:p w14:paraId="7B973B06" w14:textId="6D04774F" w:rsidR="005F229A" w:rsidRPr="008B05F3" w:rsidRDefault="005F229A" w:rsidP="008B05F3">
      <w:pPr>
        <w:pStyle w:val="ListParagraph"/>
        <w:numPr>
          <w:ilvl w:val="0"/>
          <w:numId w:val="19"/>
        </w:numPr>
        <w:spacing w:after="0" w:line="360" w:lineRule="auto"/>
        <w:rPr>
          <w:rFonts w:asciiTheme="majorHAnsi" w:hAnsiTheme="majorHAnsi"/>
        </w:rPr>
      </w:pPr>
      <w:r w:rsidRPr="008B05F3">
        <w:rPr>
          <w:rFonts w:asciiTheme="majorHAnsi" w:hAnsiTheme="majorHAnsi"/>
        </w:rPr>
        <w:t xml:space="preserve">ensure that evidence is provided for each child prior to enrolment that confirms the child is fully immunised for their age or has a medical reason not be immunised (Immunisation History Statement from the Australian Immunisation Register (AIR) as evidence) </w:t>
      </w:r>
    </w:p>
    <w:p w14:paraId="36EC41F2" w14:textId="09559219" w:rsidR="005F229A" w:rsidRPr="005F229A" w:rsidRDefault="005F229A" w:rsidP="005F229A">
      <w:pPr>
        <w:pStyle w:val="ListParagraph"/>
        <w:numPr>
          <w:ilvl w:val="0"/>
          <w:numId w:val="19"/>
        </w:numPr>
        <w:spacing w:after="0" w:line="360" w:lineRule="auto"/>
        <w:rPr>
          <w:rFonts w:asciiTheme="majorHAnsi" w:hAnsiTheme="majorHAnsi"/>
        </w:rPr>
      </w:pPr>
      <w:r>
        <w:rPr>
          <w:rFonts w:asciiTheme="majorHAnsi" w:hAnsiTheme="majorHAnsi"/>
        </w:rPr>
        <w:t>p</w:t>
      </w:r>
      <w:r w:rsidRPr="001F20BF">
        <w:rPr>
          <w:rFonts w:asciiTheme="majorHAnsi" w:hAnsiTheme="majorHAnsi"/>
        </w:rPr>
        <w:t xml:space="preserve">rovide </w:t>
      </w:r>
      <w:r w:rsidRPr="000B49D6">
        <w:rPr>
          <w:rFonts w:asciiTheme="majorHAnsi" w:hAnsiTheme="majorHAnsi"/>
        </w:rPr>
        <w:t>staff and families with</w:t>
      </w:r>
      <w:r w:rsidRPr="001F20BF">
        <w:rPr>
          <w:rFonts w:asciiTheme="majorHAnsi" w:hAnsiTheme="majorHAnsi"/>
        </w:rPr>
        <w:t xml:space="preserve"> information about vaccine-preventable diseases</w:t>
      </w:r>
    </w:p>
    <w:p w14:paraId="5A7E78AB" w14:textId="45E40279" w:rsidR="000B49D6" w:rsidRDefault="000B49D6" w:rsidP="00AD222B">
      <w:pPr>
        <w:pStyle w:val="ListParagraph"/>
        <w:numPr>
          <w:ilvl w:val="0"/>
          <w:numId w:val="19"/>
        </w:numPr>
        <w:spacing w:after="0" w:line="360" w:lineRule="auto"/>
        <w:rPr>
          <w:rFonts w:asciiTheme="majorHAnsi" w:hAnsiTheme="majorHAnsi"/>
        </w:rPr>
      </w:pPr>
      <w:r>
        <w:rPr>
          <w:rFonts w:asciiTheme="majorHAnsi" w:hAnsiTheme="majorHAnsi"/>
        </w:rPr>
        <w:t xml:space="preserve">display wall charts about childhood immunisation schedules in each room </w:t>
      </w:r>
    </w:p>
    <w:p w14:paraId="6CA04CBF" w14:textId="7198764A" w:rsidR="009F499D" w:rsidRPr="005F229A" w:rsidRDefault="00C97397" w:rsidP="005F229A">
      <w:pPr>
        <w:pStyle w:val="ListParagraph"/>
        <w:numPr>
          <w:ilvl w:val="0"/>
          <w:numId w:val="19"/>
        </w:numPr>
        <w:spacing w:after="0" w:line="360" w:lineRule="auto"/>
        <w:rPr>
          <w:rFonts w:asciiTheme="majorHAnsi" w:hAnsiTheme="majorHAnsi"/>
        </w:rPr>
      </w:pPr>
      <w:r>
        <w:rPr>
          <w:rFonts w:asciiTheme="majorHAnsi" w:hAnsiTheme="majorHAnsi"/>
        </w:rPr>
        <w:t>r</w:t>
      </w:r>
      <w:r w:rsidR="009F499D" w:rsidRPr="001F20BF">
        <w:rPr>
          <w:rFonts w:asciiTheme="majorHAnsi" w:hAnsiTheme="majorHAnsi"/>
        </w:rPr>
        <w:t xml:space="preserve">eview children’s immunisation </w:t>
      </w:r>
      <w:r w:rsidR="009F499D">
        <w:rPr>
          <w:rFonts w:asciiTheme="majorHAnsi" w:hAnsiTheme="majorHAnsi"/>
        </w:rPr>
        <w:t>regularly</w:t>
      </w:r>
      <w:r w:rsidR="009F499D" w:rsidRPr="001F20BF">
        <w:rPr>
          <w:rFonts w:asciiTheme="majorHAnsi" w:hAnsiTheme="majorHAnsi"/>
        </w:rPr>
        <w:t xml:space="preserve">, updating the child’s records kept at the </w:t>
      </w:r>
      <w:r w:rsidR="004D73EC">
        <w:rPr>
          <w:rFonts w:asciiTheme="majorHAnsi" w:hAnsiTheme="majorHAnsi"/>
        </w:rPr>
        <w:t>S</w:t>
      </w:r>
      <w:r w:rsidR="009F499D" w:rsidRPr="001F20BF">
        <w:rPr>
          <w:rFonts w:asciiTheme="majorHAnsi" w:hAnsiTheme="majorHAnsi"/>
        </w:rPr>
        <w:t xml:space="preserve">ervice, and send reminder letters and emails </w:t>
      </w:r>
      <w:r w:rsidR="009F499D">
        <w:rPr>
          <w:rFonts w:asciiTheme="majorHAnsi" w:hAnsiTheme="majorHAnsi"/>
        </w:rPr>
        <w:t>to</w:t>
      </w:r>
      <w:r w:rsidR="009F499D" w:rsidRPr="001F20BF">
        <w:rPr>
          <w:rFonts w:asciiTheme="majorHAnsi" w:hAnsiTheme="majorHAnsi"/>
        </w:rPr>
        <w:t xml:space="preserve"> families</w:t>
      </w:r>
      <w:r w:rsidR="009F499D">
        <w:rPr>
          <w:rFonts w:asciiTheme="majorHAnsi" w:hAnsiTheme="majorHAnsi"/>
        </w:rPr>
        <w:t xml:space="preserve"> as required</w:t>
      </w:r>
    </w:p>
    <w:p w14:paraId="5CAD2436" w14:textId="6F44D6A6" w:rsidR="009F499D" w:rsidRPr="000B49D6" w:rsidRDefault="00C97397" w:rsidP="00AD222B">
      <w:pPr>
        <w:pStyle w:val="ListParagraph"/>
        <w:numPr>
          <w:ilvl w:val="0"/>
          <w:numId w:val="19"/>
        </w:numPr>
        <w:spacing w:after="0" w:line="360" w:lineRule="auto"/>
        <w:rPr>
          <w:rFonts w:asciiTheme="majorHAnsi" w:hAnsiTheme="majorHAnsi"/>
        </w:rPr>
      </w:pPr>
      <w:r w:rsidRPr="000B49D6">
        <w:rPr>
          <w:rFonts w:asciiTheme="majorHAnsi" w:hAnsiTheme="majorHAnsi"/>
        </w:rPr>
        <w:t>d</w:t>
      </w:r>
      <w:r w:rsidR="009F499D" w:rsidRPr="000B49D6">
        <w:rPr>
          <w:rFonts w:asciiTheme="majorHAnsi" w:hAnsiTheme="majorHAnsi"/>
        </w:rPr>
        <w:t>evelop a staff immunisation record that documents each staff member’s previous infection or immunisation</w:t>
      </w:r>
      <w:r w:rsidRPr="000B49D6">
        <w:rPr>
          <w:rFonts w:asciiTheme="majorHAnsi" w:hAnsiTheme="majorHAnsi"/>
        </w:rPr>
        <w:t>s (including dates)</w:t>
      </w:r>
    </w:p>
    <w:p w14:paraId="795309F3" w14:textId="482675CC" w:rsidR="009F499D" w:rsidRPr="001F20BF" w:rsidRDefault="00C97397" w:rsidP="00AD222B">
      <w:pPr>
        <w:pStyle w:val="ListParagraph"/>
        <w:numPr>
          <w:ilvl w:val="0"/>
          <w:numId w:val="19"/>
        </w:numPr>
        <w:spacing w:after="0" w:line="360" w:lineRule="auto"/>
        <w:rPr>
          <w:rFonts w:asciiTheme="majorHAnsi" w:hAnsiTheme="majorHAnsi"/>
        </w:rPr>
      </w:pPr>
      <w:r>
        <w:rPr>
          <w:rFonts w:asciiTheme="majorHAnsi" w:hAnsiTheme="majorHAnsi"/>
        </w:rPr>
        <w:t>r</w:t>
      </w:r>
      <w:r w:rsidR="009F499D" w:rsidRPr="001F20BF">
        <w:rPr>
          <w:rFonts w:asciiTheme="majorHAnsi" w:hAnsiTheme="majorHAnsi"/>
        </w:rPr>
        <w:t>equire all new and current staff to complete the staff immunisation record</w:t>
      </w:r>
    </w:p>
    <w:p w14:paraId="01B1A36C" w14:textId="74930B53" w:rsidR="009F499D" w:rsidRPr="001F20BF" w:rsidRDefault="00C97397" w:rsidP="00AD222B">
      <w:pPr>
        <w:pStyle w:val="ListParagraph"/>
        <w:numPr>
          <w:ilvl w:val="0"/>
          <w:numId w:val="19"/>
        </w:numPr>
        <w:spacing w:after="0" w:line="360" w:lineRule="auto"/>
        <w:rPr>
          <w:rFonts w:asciiTheme="majorHAnsi" w:hAnsiTheme="majorHAnsi"/>
        </w:rPr>
      </w:pPr>
      <w:r>
        <w:rPr>
          <w:rFonts w:asciiTheme="majorHAnsi" w:hAnsiTheme="majorHAnsi"/>
        </w:rPr>
        <w:t>u</w:t>
      </w:r>
      <w:r w:rsidR="009F499D" w:rsidRPr="001F20BF">
        <w:rPr>
          <w:rFonts w:asciiTheme="majorHAnsi" w:hAnsiTheme="majorHAnsi"/>
        </w:rPr>
        <w:t>pdate staff immunisation records as staff become vaccinated</w:t>
      </w:r>
    </w:p>
    <w:p w14:paraId="52674ACB" w14:textId="1E1CE123" w:rsidR="009F499D" w:rsidRPr="001F20BF" w:rsidRDefault="00C97397" w:rsidP="00AD222B">
      <w:pPr>
        <w:pStyle w:val="ListParagraph"/>
        <w:numPr>
          <w:ilvl w:val="0"/>
          <w:numId w:val="19"/>
        </w:numPr>
        <w:spacing w:after="0" w:line="360" w:lineRule="auto"/>
        <w:rPr>
          <w:rFonts w:asciiTheme="majorHAnsi" w:hAnsiTheme="majorHAnsi"/>
        </w:rPr>
      </w:pPr>
      <w:r>
        <w:rPr>
          <w:rFonts w:asciiTheme="majorHAnsi" w:hAnsiTheme="majorHAnsi"/>
        </w:rPr>
        <w:t>t</w:t>
      </w:r>
      <w:r w:rsidR="009F499D" w:rsidRPr="001F20BF">
        <w:rPr>
          <w:rFonts w:asciiTheme="majorHAnsi" w:hAnsiTheme="majorHAnsi"/>
        </w:rPr>
        <w:t>ake all reasonable steps to encourage non-immune staff to be vaccinated</w:t>
      </w:r>
    </w:p>
    <w:p w14:paraId="5FAD3B24" w14:textId="068D3194" w:rsidR="009F499D" w:rsidRPr="001F20BF" w:rsidRDefault="00C97397" w:rsidP="00AD222B">
      <w:pPr>
        <w:pStyle w:val="ListParagraph"/>
        <w:numPr>
          <w:ilvl w:val="0"/>
          <w:numId w:val="19"/>
        </w:numPr>
        <w:spacing w:after="0" w:line="360" w:lineRule="auto"/>
        <w:rPr>
          <w:rFonts w:asciiTheme="majorHAnsi" w:hAnsiTheme="majorHAnsi"/>
        </w:rPr>
      </w:pPr>
      <w:r>
        <w:rPr>
          <w:rFonts w:asciiTheme="majorHAnsi" w:hAnsiTheme="majorHAnsi"/>
        </w:rPr>
        <w:t>do</w:t>
      </w:r>
      <w:r w:rsidR="009F499D" w:rsidRPr="001F20BF">
        <w:rPr>
          <w:rFonts w:asciiTheme="majorHAnsi" w:hAnsiTheme="majorHAnsi"/>
        </w:rPr>
        <w:t>cument advice given to educators and other staff, and any refusal to comply with vaccination requests</w:t>
      </w:r>
    </w:p>
    <w:p w14:paraId="3FBB4D68" w14:textId="1ABD7EA7" w:rsidR="00C15EB2" w:rsidRPr="000B49D6" w:rsidRDefault="00C15EB2" w:rsidP="00AD222B">
      <w:pPr>
        <w:pStyle w:val="ListParagraph"/>
        <w:numPr>
          <w:ilvl w:val="0"/>
          <w:numId w:val="19"/>
        </w:numPr>
        <w:spacing w:after="0" w:line="360" w:lineRule="auto"/>
        <w:rPr>
          <w:rFonts w:asciiTheme="majorHAnsi" w:hAnsiTheme="majorHAnsi"/>
        </w:rPr>
      </w:pPr>
      <w:r w:rsidRPr="000B49D6">
        <w:rPr>
          <w:rFonts w:asciiTheme="majorHAnsi" w:hAnsiTheme="majorHAnsi"/>
        </w:rPr>
        <w:t xml:space="preserve">notify the Public Health Unit </w:t>
      </w:r>
      <w:r w:rsidR="000B49D6">
        <w:rPr>
          <w:rFonts w:asciiTheme="majorHAnsi" w:hAnsiTheme="majorHAnsi"/>
        </w:rPr>
        <w:t xml:space="preserve">(PHU) </w:t>
      </w:r>
      <w:r w:rsidRPr="000B49D6">
        <w:rPr>
          <w:rFonts w:asciiTheme="majorHAnsi" w:hAnsiTheme="majorHAnsi"/>
        </w:rPr>
        <w:t>of any outbreak of vaccine preventable diseases (1300 066 055)</w:t>
      </w:r>
    </w:p>
    <w:p w14:paraId="5C08D2ED" w14:textId="51F34D13" w:rsidR="001E1943" w:rsidRPr="008A7226" w:rsidRDefault="00C97397" w:rsidP="00AD222B">
      <w:pPr>
        <w:pStyle w:val="ListParagraph"/>
        <w:numPr>
          <w:ilvl w:val="0"/>
          <w:numId w:val="19"/>
        </w:numPr>
        <w:spacing w:after="0" w:line="360" w:lineRule="auto"/>
        <w:rPr>
          <w:rFonts w:asciiTheme="majorHAnsi" w:hAnsiTheme="majorHAnsi"/>
        </w:rPr>
      </w:pPr>
      <w:r w:rsidRPr="008A7226">
        <w:rPr>
          <w:rFonts w:asciiTheme="majorHAnsi" w:hAnsiTheme="majorHAnsi"/>
        </w:rPr>
        <w:t>n</w:t>
      </w:r>
      <w:r w:rsidR="009F499D" w:rsidRPr="008A7226">
        <w:rPr>
          <w:rFonts w:asciiTheme="majorHAnsi" w:hAnsiTheme="majorHAnsi"/>
        </w:rPr>
        <w:t>otify families when an outbreak of a vaccine-preventable disease occurs</w:t>
      </w:r>
      <w:r w:rsidR="00FC7095" w:rsidRPr="008A7226">
        <w:rPr>
          <w:rFonts w:asciiTheme="majorHAnsi" w:hAnsiTheme="majorHAnsi"/>
        </w:rPr>
        <w:t xml:space="preserve"> though various channels of communication:</w:t>
      </w:r>
    </w:p>
    <w:p w14:paraId="1BC54489" w14:textId="77777777" w:rsidR="00FC7095" w:rsidRPr="008A7226" w:rsidRDefault="00FC7095" w:rsidP="00FC7095">
      <w:pPr>
        <w:pStyle w:val="ListParagraph"/>
        <w:numPr>
          <w:ilvl w:val="1"/>
          <w:numId w:val="19"/>
        </w:numPr>
        <w:spacing w:after="0" w:line="360" w:lineRule="auto"/>
        <w:rPr>
          <w:rFonts w:asciiTheme="majorHAnsi" w:hAnsiTheme="majorHAnsi"/>
        </w:rPr>
      </w:pPr>
      <w:r w:rsidRPr="008A7226">
        <w:rPr>
          <w:rFonts w:asciiTheme="majorHAnsi" w:hAnsiTheme="majorHAnsi"/>
        </w:rPr>
        <w:lastRenderedPageBreak/>
        <w:t>verbally</w:t>
      </w:r>
    </w:p>
    <w:p w14:paraId="79E304AC" w14:textId="175C60BC" w:rsidR="00FC7095" w:rsidRPr="008A7226" w:rsidRDefault="00FC7095" w:rsidP="00FC7095">
      <w:pPr>
        <w:pStyle w:val="ListParagraph"/>
        <w:numPr>
          <w:ilvl w:val="1"/>
          <w:numId w:val="19"/>
        </w:numPr>
        <w:spacing w:after="0" w:line="360" w:lineRule="auto"/>
        <w:rPr>
          <w:rFonts w:asciiTheme="majorHAnsi" w:hAnsiTheme="majorHAnsi"/>
        </w:rPr>
      </w:pPr>
      <w:r w:rsidRPr="008A7226">
        <w:rPr>
          <w:rFonts w:asciiTheme="majorHAnsi" w:hAnsiTheme="majorHAnsi"/>
        </w:rPr>
        <w:t xml:space="preserve">through a letter from the educator or </w:t>
      </w:r>
      <w:r w:rsidR="006D4847" w:rsidRPr="008A7226">
        <w:rPr>
          <w:rFonts w:asciiTheme="majorHAnsi" w:hAnsiTheme="majorHAnsi"/>
        </w:rPr>
        <w:t>approved provider</w:t>
      </w:r>
    </w:p>
    <w:p w14:paraId="15373093" w14:textId="77777777" w:rsidR="00FC7095" w:rsidRPr="00833D86" w:rsidRDefault="00FC7095" w:rsidP="00FC7095">
      <w:pPr>
        <w:pStyle w:val="ListParagraph"/>
        <w:numPr>
          <w:ilvl w:val="1"/>
          <w:numId w:val="19"/>
        </w:numPr>
        <w:spacing w:after="0" w:line="360" w:lineRule="auto"/>
        <w:rPr>
          <w:rFonts w:asciiTheme="majorHAnsi" w:hAnsiTheme="majorHAnsi"/>
        </w:rPr>
      </w:pPr>
      <w:r w:rsidRPr="00833D86">
        <w:rPr>
          <w:rFonts w:asciiTheme="majorHAnsi" w:hAnsiTheme="majorHAnsi"/>
        </w:rPr>
        <w:t>posting a note or sign at the entry of the residence</w:t>
      </w:r>
    </w:p>
    <w:p w14:paraId="7DE0BCD3" w14:textId="5DD9BC88" w:rsidR="00FC7095" w:rsidRPr="00833D86" w:rsidRDefault="00FC7095" w:rsidP="00FC7095">
      <w:pPr>
        <w:pStyle w:val="ListParagraph"/>
        <w:numPr>
          <w:ilvl w:val="1"/>
          <w:numId w:val="19"/>
        </w:numPr>
        <w:spacing w:after="0" w:line="360" w:lineRule="auto"/>
        <w:rPr>
          <w:rFonts w:asciiTheme="majorHAnsi" w:hAnsiTheme="majorHAnsi"/>
        </w:rPr>
      </w:pPr>
      <w:r w:rsidRPr="00833D86">
        <w:rPr>
          <w:rFonts w:asciiTheme="majorHAnsi" w:hAnsiTheme="majorHAnsi"/>
        </w:rPr>
        <w:t>via electronic message- text message or email</w:t>
      </w:r>
    </w:p>
    <w:p w14:paraId="3E366CEC" w14:textId="157EC585" w:rsidR="00FC7095" w:rsidRPr="00833D86" w:rsidRDefault="00FC7095" w:rsidP="00AD222B">
      <w:pPr>
        <w:pStyle w:val="ListParagraph"/>
        <w:numPr>
          <w:ilvl w:val="0"/>
          <w:numId w:val="19"/>
        </w:numPr>
        <w:spacing w:after="0" w:line="360" w:lineRule="auto"/>
        <w:rPr>
          <w:rFonts w:asciiTheme="majorHAnsi" w:hAnsiTheme="majorHAnsi"/>
        </w:rPr>
      </w:pPr>
      <w:r w:rsidRPr="00833D86">
        <w:rPr>
          <w:rFonts w:asciiTheme="majorHAnsi" w:hAnsiTheme="majorHAnsi"/>
        </w:rPr>
        <w:t xml:space="preserve">notify the </w:t>
      </w:r>
      <w:r w:rsidR="006D4847" w:rsidRPr="00833D86">
        <w:rPr>
          <w:rFonts w:asciiTheme="majorHAnsi" w:hAnsiTheme="majorHAnsi"/>
        </w:rPr>
        <w:t xml:space="preserve">regulatory authority </w:t>
      </w:r>
      <w:r w:rsidRPr="00833D86">
        <w:rPr>
          <w:rFonts w:asciiTheme="majorHAnsi" w:hAnsiTheme="majorHAnsi"/>
        </w:rPr>
        <w:t xml:space="preserve">of any incidence of a notifiable infectious illness or disease </w:t>
      </w:r>
      <w:r w:rsidR="00A732B5" w:rsidRPr="00833D86">
        <w:rPr>
          <w:rFonts w:asciiTheme="majorHAnsi" w:hAnsiTheme="majorHAnsi"/>
        </w:rPr>
        <w:t xml:space="preserve">through the </w:t>
      </w:r>
      <w:hyperlink r:id="rId12" w:history="1">
        <w:r w:rsidR="00A732B5" w:rsidRPr="00833D86">
          <w:rPr>
            <w:rStyle w:val="Hyperlink"/>
            <w:rFonts w:asciiTheme="majorHAnsi" w:hAnsiTheme="majorHAnsi"/>
          </w:rPr>
          <w:t>NQA-ITS</w:t>
        </w:r>
      </w:hyperlink>
    </w:p>
    <w:p w14:paraId="234080C0" w14:textId="77777777" w:rsidR="00087AC9" w:rsidRPr="00833D86" w:rsidRDefault="00C97397" w:rsidP="00087AC9">
      <w:pPr>
        <w:pStyle w:val="ListParagraph"/>
        <w:numPr>
          <w:ilvl w:val="0"/>
          <w:numId w:val="19"/>
        </w:numPr>
        <w:spacing w:after="0" w:line="360" w:lineRule="auto"/>
        <w:rPr>
          <w:rFonts w:asciiTheme="majorHAnsi" w:hAnsiTheme="majorHAnsi"/>
        </w:rPr>
      </w:pPr>
      <w:r w:rsidRPr="00833D86">
        <w:rPr>
          <w:rFonts w:asciiTheme="majorHAnsi" w:hAnsiTheme="majorHAnsi" w:cs="Calibri"/>
        </w:rPr>
        <w:t>e</w:t>
      </w:r>
      <w:r w:rsidR="009F499D" w:rsidRPr="00833D86">
        <w:rPr>
          <w:rFonts w:asciiTheme="majorHAnsi" w:hAnsiTheme="majorHAnsi" w:cs="Calibri"/>
        </w:rPr>
        <w:t xml:space="preserve">xclude any child who is not immunised from the Service if and when an outbreak of a </w:t>
      </w:r>
      <w:r w:rsidR="009F499D" w:rsidRPr="00833D86">
        <w:rPr>
          <w:rFonts w:asciiTheme="majorHAnsi" w:hAnsiTheme="majorHAnsi"/>
        </w:rPr>
        <w:t xml:space="preserve">vaccine-preventable </w:t>
      </w:r>
      <w:r w:rsidR="009F499D" w:rsidRPr="00833D86">
        <w:rPr>
          <w:rFonts w:asciiTheme="majorHAnsi" w:hAnsiTheme="majorHAnsi" w:cs="Calibri"/>
        </w:rPr>
        <w:t xml:space="preserve">disease occurs to protect that child and to prevent further spread of infection. In the instance of the child being immunised but the </w:t>
      </w:r>
      <w:r w:rsidR="00277883" w:rsidRPr="00833D86">
        <w:rPr>
          <w:rFonts w:asciiTheme="majorHAnsi" w:hAnsiTheme="majorHAnsi" w:cs="Calibri"/>
        </w:rPr>
        <w:t>i</w:t>
      </w:r>
      <w:r w:rsidR="009F499D" w:rsidRPr="00833D86">
        <w:rPr>
          <w:rFonts w:asciiTheme="majorHAnsi" w:hAnsiTheme="majorHAnsi" w:cs="Calibri"/>
        </w:rPr>
        <w:t xml:space="preserve">mmunisation record has not been sighted by the Service, the child is to be considered as </w:t>
      </w:r>
      <w:r w:rsidR="009F499D" w:rsidRPr="00833D86">
        <w:rPr>
          <w:rFonts w:asciiTheme="majorHAnsi" w:hAnsiTheme="majorHAnsi" w:cs="Calibri"/>
          <w:u w:val="single"/>
        </w:rPr>
        <w:t>not</w:t>
      </w:r>
      <w:r w:rsidR="009F499D" w:rsidRPr="00833D86">
        <w:rPr>
          <w:rFonts w:asciiTheme="majorHAnsi" w:hAnsiTheme="majorHAnsi" w:cs="Calibri"/>
        </w:rPr>
        <w:t xml:space="preserve"> being immunised. </w:t>
      </w:r>
    </w:p>
    <w:p w14:paraId="70F8F53E" w14:textId="77CF7690" w:rsidR="005D148A" w:rsidRPr="005A7F60" w:rsidRDefault="00C97397" w:rsidP="00920A81">
      <w:pPr>
        <w:pStyle w:val="ListParagraph"/>
        <w:numPr>
          <w:ilvl w:val="0"/>
          <w:numId w:val="19"/>
        </w:numPr>
        <w:spacing w:after="0" w:line="360" w:lineRule="auto"/>
        <w:rPr>
          <w:rFonts w:asciiTheme="majorHAnsi" w:hAnsiTheme="majorHAnsi"/>
        </w:rPr>
      </w:pPr>
      <w:r w:rsidRPr="00833D86">
        <w:rPr>
          <w:rFonts w:asciiTheme="majorHAnsi" w:hAnsiTheme="majorHAnsi" w:cs="Calibri"/>
        </w:rPr>
        <w:t>a</w:t>
      </w:r>
      <w:r w:rsidR="009F499D" w:rsidRPr="00833D86">
        <w:rPr>
          <w:rFonts w:asciiTheme="majorHAnsi" w:hAnsiTheme="majorHAnsi" w:cs="Calibri"/>
        </w:rPr>
        <w:t xml:space="preserve">dvise </w:t>
      </w:r>
      <w:r w:rsidR="00BD7C9C" w:rsidRPr="00833D86">
        <w:rPr>
          <w:rFonts w:asciiTheme="majorHAnsi" w:hAnsiTheme="majorHAnsi" w:cs="Calibri"/>
        </w:rPr>
        <w:t xml:space="preserve">female employees of childbearing age </w:t>
      </w:r>
      <w:r w:rsidR="009F499D" w:rsidRPr="00833D86">
        <w:rPr>
          <w:rFonts w:asciiTheme="majorHAnsi" w:hAnsiTheme="majorHAnsi" w:cs="Calibri"/>
        </w:rPr>
        <w:t xml:space="preserve">to </w:t>
      </w:r>
      <w:r w:rsidR="00087AC9" w:rsidRPr="00833D86">
        <w:rPr>
          <w:rFonts w:asciiTheme="majorHAnsi" w:hAnsiTheme="majorHAnsi" w:cs="Calibri"/>
        </w:rPr>
        <w:t xml:space="preserve">discuss </w:t>
      </w:r>
      <w:hyperlink r:id="rId13" w:history="1">
        <w:r w:rsidR="000D0E1F" w:rsidRPr="00833D86">
          <w:rPr>
            <w:rStyle w:val="Hyperlink"/>
            <w:rFonts w:asciiTheme="majorHAnsi" w:hAnsiTheme="majorHAnsi" w:cs="Calibri"/>
          </w:rPr>
          <w:t>Cytomegalovirus during pregnancy</w:t>
        </w:r>
      </w:hyperlink>
      <w:r w:rsidR="00087AC9" w:rsidRPr="00833D86">
        <w:rPr>
          <w:rFonts w:asciiTheme="majorHAnsi" w:hAnsiTheme="majorHAnsi" w:cs="Calibri"/>
        </w:rPr>
        <w:t xml:space="preserve"> (CM</w:t>
      </w:r>
      <w:r w:rsidR="000D0E1F" w:rsidRPr="00833D86">
        <w:rPr>
          <w:rFonts w:asciiTheme="majorHAnsi" w:hAnsiTheme="majorHAnsi" w:cs="Calibri"/>
        </w:rPr>
        <w:t>V)</w:t>
      </w:r>
      <w:r w:rsidR="00087AC9" w:rsidRPr="00833D86">
        <w:rPr>
          <w:rFonts w:asciiTheme="majorHAnsi" w:hAnsiTheme="majorHAnsi" w:cs="Calibri"/>
        </w:rPr>
        <w:t xml:space="preserve"> with their doctor </w:t>
      </w:r>
      <w:r w:rsidR="00614342" w:rsidRPr="00833D86">
        <w:rPr>
          <w:rFonts w:asciiTheme="majorHAnsi" w:hAnsiTheme="majorHAnsi" w:cs="Calibri"/>
        </w:rPr>
        <w:t xml:space="preserve">if they </w:t>
      </w:r>
      <w:r w:rsidR="007972B1" w:rsidRPr="00833D86">
        <w:rPr>
          <w:rFonts w:asciiTheme="majorHAnsi" w:hAnsiTheme="majorHAnsi" w:cs="Calibri"/>
        </w:rPr>
        <w:t xml:space="preserve">are </w:t>
      </w:r>
      <w:r w:rsidR="00614342" w:rsidRPr="00833D86">
        <w:rPr>
          <w:rFonts w:asciiTheme="majorHAnsi" w:hAnsiTheme="majorHAnsi" w:cs="Calibri"/>
        </w:rPr>
        <w:t>plan</w:t>
      </w:r>
      <w:r w:rsidR="007972B1" w:rsidRPr="00833D86">
        <w:rPr>
          <w:rFonts w:asciiTheme="majorHAnsi" w:hAnsiTheme="majorHAnsi" w:cs="Calibri"/>
        </w:rPr>
        <w:t>ning a pregnancy</w:t>
      </w:r>
      <w:r w:rsidR="00614342" w:rsidRPr="00833D86">
        <w:rPr>
          <w:rFonts w:asciiTheme="majorHAnsi" w:hAnsiTheme="majorHAnsi" w:cs="Calibri"/>
        </w:rPr>
        <w:t xml:space="preserve"> </w:t>
      </w:r>
      <w:r w:rsidR="00087AC9" w:rsidRPr="00833D86">
        <w:rPr>
          <w:rFonts w:asciiTheme="majorHAnsi" w:hAnsiTheme="majorHAnsi" w:cs="Calibri"/>
        </w:rPr>
        <w:t xml:space="preserve">and inform management so that </w:t>
      </w:r>
      <w:r w:rsidR="00FB3FF1" w:rsidRPr="00833D86">
        <w:rPr>
          <w:rFonts w:asciiTheme="majorHAnsi" w:hAnsiTheme="majorHAnsi" w:cs="Calibri"/>
        </w:rPr>
        <w:t>their</w:t>
      </w:r>
      <w:r w:rsidR="00087AC9" w:rsidRPr="00833D86">
        <w:rPr>
          <w:rFonts w:asciiTheme="majorHAnsi" w:hAnsiTheme="majorHAnsi" w:cs="Calibri"/>
        </w:rPr>
        <w:t xml:space="preserve"> individual risk can be </w:t>
      </w:r>
      <w:r w:rsidR="00FB3FF1" w:rsidRPr="00833D86">
        <w:rPr>
          <w:rFonts w:asciiTheme="majorHAnsi" w:hAnsiTheme="majorHAnsi" w:cs="Calibri"/>
        </w:rPr>
        <w:t>assessed</w:t>
      </w:r>
      <w:r w:rsidR="00087AC9" w:rsidRPr="00833D86">
        <w:rPr>
          <w:rFonts w:asciiTheme="majorHAnsi" w:hAnsiTheme="majorHAnsi" w:cs="Calibri"/>
        </w:rPr>
        <w:t xml:space="preserve"> and managed. There is NO vaccination to prevent</w:t>
      </w:r>
      <w:r w:rsidR="00087AC9" w:rsidRPr="005A7F60">
        <w:rPr>
          <w:rFonts w:asciiTheme="majorHAnsi" w:hAnsiTheme="majorHAnsi" w:cs="Calibri"/>
        </w:rPr>
        <w:t xml:space="preserve"> against infection with CMV. </w:t>
      </w:r>
      <w:r w:rsidR="00FB3FF1" w:rsidRPr="005A7F60">
        <w:rPr>
          <w:rFonts w:asciiTheme="majorHAnsi" w:hAnsiTheme="majorHAnsi" w:cs="Calibri"/>
        </w:rPr>
        <w:t>Educators working with young children in ECEC services have an o</w:t>
      </w:r>
      <w:r w:rsidR="00087AC9" w:rsidRPr="005A7F60">
        <w:rPr>
          <w:rFonts w:asciiTheme="majorHAnsi" w:hAnsiTheme="majorHAnsi" w:cs="Calibri"/>
        </w:rPr>
        <w:t xml:space="preserve">ccupational risk of </w:t>
      </w:r>
      <w:r w:rsidR="00FB3FF1" w:rsidRPr="005A7F60">
        <w:rPr>
          <w:rFonts w:asciiTheme="majorHAnsi" w:hAnsiTheme="majorHAnsi" w:cs="Calibri"/>
        </w:rPr>
        <w:t xml:space="preserve">contracting </w:t>
      </w:r>
      <w:r w:rsidR="00087AC9" w:rsidRPr="005A7F60">
        <w:rPr>
          <w:rFonts w:asciiTheme="majorHAnsi" w:hAnsiTheme="majorHAnsi" w:cs="Calibri"/>
        </w:rPr>
        <w:t>CMV</w:t>
      </w:r>
      <w:r w:rsidR="00A64827" w:rsidRPr="005A7F60">
        <w:rPr>
          <w:rFonts w:asciiTheme="majorHAnsi" w:hAnsiTheme="majorHAnsi" w:cs="Calibri"/>
        </w:rPr>
        <w:t xml:space="preserve"> [see: </w:t>
      </w:r>
      <w:r w:rsidR="00A64827" w:rsidRPr="00BE5BC8">
        <w:rPr>
          <w:rFonts w:asciiTheme="majorHAnsi" w:hAnsiTheme="majorHAnsi" w:cs="Calibri"/>
          <w:i/>
          <w:iCs/>
        </w:rPr>
        <w:t>Pregnancy in Early Childhood Policy</w:t>
      </w:r>
      <w:r w:rsidR="00A64827" w:rsidRPr="005A7F60">
        <w:rPr>
          <w:rFonts w:asciiTheme="majorHAnsi" w:hAnsiTheme="majorHAnsi" w:cs="Calibri"/>
        </w:rPr>
        <w:t>]</w:t>
      </w:r>
      <w:r w:rsidR="00BE5BC8">
        <w:rPr>
          <w:rFonts w:asciiTheme="majorHAnsi" w:hAnsiTheme="majorHAnsi" w:cs="Calibri"/>
        </w:rPr>
        <w:t>.</w:t>
      </w:r>
    </w:p>
    <w:p w14:paraId="5817A381" w14:textId="77777777" w:rsidR="00FB3FF1" w:rsidRPr="00FB3FF1" w:rsidRDefault="00FB3FF1" w:rsidP="00FB3FF1">
      <w:pPr>
        <w:pStyle w:val="ListParagraph"/>
        <w:spacing w:after="0" w:line="360" w:lineRule="auto"/>
        <w:ind w:left="360"/>
        <w:rPr>
          <w:rFonts w:asciiTheme="majorHAnsi" w:hAnsiTheme="majorHAnsi"/>
        </w:rPr>
      </w:pPr>
    </w:p>
    <w:p w14:paraId="4E99FBC9" w14:textId="017D16C1" w:rsidR="005F229A" w:rsidRPr="005802A2" w:rsidRDefault="00D21E23" w:rsidP="005F229A">
      <w:pPr>
        <w:spacing w:after="0" w:line="360" w:lineRule="auto"/>
        <w:rPr>
          <w:rFonts w:cstheme="minorHAnsi"/>
          <w:color w:val="16A6C6"/>
          <w:sz w:val="24"/>
        </w:rPr>
      </w:pPr>
      <w:r w:rsidRPr="005802A2">
        <w:rPr>
          <w:rFonts w:cstheme="minorHAnsi"/>
          <w:color w:val="16A6C6"/>
          <w:sz w:val="24"/>
        </w:rPr>
        <w:t>FAMILIES WILL:</w:t>
      </w:r>
    </w:p>
    <w:p w14:paraId="1B51AF0A" w14:textId="0445978B" w:rsidR="00FC7095" w:rsidRPr="008A7226" w:rsidRDefault="00FC7095" w:rsidP="00FC7095">
      <w:pPr>
        <w:pStyle w:val="ListParagraph"/>
        <w:numPr>
          <w:ilvl w:val="0"/>
          <w:numId w:val="17"/>
        </w:numPr>
        <w:spacing w:after="200" w:line="360" w:lineRule="auto"/>
        <w:rPr>
          <w:rFonts w:asciiTheme="majorHAnsi" w:hAnsiTheme="majorHAnsi"/>
        </w:rPr>
      </w:pPr>
      <w:r w:rsidRPr="008A7226">
        <w:rPr>
          <w:rFonts w:asciiTheme="majorHAnsi" w:hAnsiTheme="majorHAnsi"/>
        </w:rPr>
        <w:t>adhere to the Service’s policies regard</w:t>
      </w:r>
      <w:r w:rsidRPr="00726C53">
        <w:rPr>
          <w:rFonts w:asciiTheme="majorHAnsi" w:hAnsiTheme="majorHAnsi"/>
        </w:rPr>
        <w:t xml:space="preserve">ing </w:t>
      </w:r>
      <w:r w:rsidR="00973372" w:rsidRPr="00726C53">
        <w:rPr>
          <w:rFonts w:asciiTheme="majorHAnsi" w:hAnsiTheme="majorHAnsi"/>
          <w:i/>
          <w:iCs/>
        </w:rPr>
        <w:t xml:space="preserve">Dealing with </w:t>
      </w:r>
      <w:r w:rsidRPr="00726C53">
        <w:rPr>
          <w:rFonts w:asciiTheme="majorHAnsi" w:hAnsiTheme="majorHAnsi"/>
          <w:i/>
          <w:iCs/>
        </w:rPr>
        <w:t>Infectious Diseases</w:t>
      </w:r>
      <w:r w:rsidRPr="00726C53">
        <w:rPr>
          <w:rFonts w:asciiTheme="majorHAnsi" w:hAnsiTheme="majorHAnsi"/>
        </w:rPr>
        <w:t xml:space="preserve">, </w:t>
      </w:r>
      <w:r w:rsidRPr="00726C53">
        <w:rPr>
          <w:rFonts w:asciiTheme="majorHAnsi" w:hAnsiTheme="majorHAnsi"/>
          <w:i/>
          <w:iCs/>
        </w:rPr>
        <w:t>Immunisation</w:t>
      </w:r>
      <w:r w:rsidRPr="00726C53">
        <w:rPr>
          <w:rFonts w:asciiTheme="majorHAnsi" w:hAnsiTheme="majorHAnsi"/>
        </w:rPr>
        <w:t xml:space="preserve">, </w:t>
      </w:r>
      <w:r w:rsidR="00F22200" w:rsidRPr="00726C53">
        <w:rPr>
          <w:rFonts w:asciiTheme="majorHAnsi" w:hAnsiTheme="majorHAnsi"/>
          <w:i/>
          <w:iCs/>
        </w:rPr>
        <w:t xml:space="preserve">Incident, Injury, Trauma and </w:t>
      </w:r>
      <w:r w:rsidR="00726C53" w:rsidRPr="00726C53">
        <w:rPr>
          <w:rFonts w:asciiTheme="majorHAnsi" w:hAnsiTheme="majorHAnsi"/>
          <w:i/>
          <w:iCs/>
        </w:rPr>
        <w:t xml:space="preserve">Illness </w:t>
      </w:r>
      <w:r w:rsidR="00F22200" w:rsidRPr="00726C53">
        <w:rPr>
          <w:rFonts w:asciiTheme="majorHAnsi" w:hAnsiTheme="majorHAnsi"/>
          <w:i/>
          <w:iCs/>
        </w:rPr>
        <w:t xml:space="preserve">Policies </w:t>
      </w:r>
      <w:r w:rsidRPr="00726C53">
        <w:rPr>
          <w:rFonts w:asciiTheme="majorHAnsi" w:hAnsiTheme="majorHAnsi"/>
        </w:rPr>
        <w:t>and exclusion</w:t>
      </w:r>
      <w:r w:rsidRPr="008A7226">
        <w:rPr>
          <w:rFonts w:asciiTheme="majorHAnsi" w:hAnsiTheme="majorHAnsi"/>
        </w:rPr>
        <w:t xml:space="preserve"> requirements</w:t>
      </w:r>
    </w:p>
    <w:p w14:paraId="350F3AE6" w14:textId="052298EF" w:rsidR="009F499D" w:rsidRPr="009F499D" w:rsidRDefault="0075786F" w:rsidP="00AD222B">
      <w:pPr>
        <w:pStyle w:val="ListParagraph"/>
        <w:numPr>
          <w:ilvl w:val="0"/>
          <w:numId w:val="17"/>
        </w:numPr>
        <w:spacing w:after="0" w:line="360" w:lineRule="auto"/>
        <w:rPr>
          <w:rFonts w:asciiTheme="majorHAnsi" w:hAnsiTheme="majorHAnsi"/>
        </w:rPr>
      </w:pPr>
      <w:r>
        <w:rPr>
          <w:rFonts w:asciiTheme="majorHAnsi" w:hAnsiTheme="majorHAnsi"/>
        </w:rPr>
        <w:t>p</w:t>
      </w:r>
      <w:r w:rsidR="009F499D" w:rsidRPr="001F20BF">
        <w:rPr>
          <w:rFonts w:asciiTheme="majorHAnsi" w:hAnsiTheme="majorHAnsi"/>
        </w:rPr>
        <w:t>rovide the Service with a copy of one or more of the following documents:</w:t>
      </w:r>
    </w:p>
    <w:p w14:paraId="245363D8" w14:textId="79601696" w:rsidR="009F499D" w:rsidRPr="001F20BF" w:rsidRDefault="00F22200" w:rsidP="00AD222B">
      <w:pPr>
        <w:pStyle w:val="ListParagraph"/>
        <w:numPr>
          <w:ilvl w:val="0"/>
          <w:numId w:val="6"/>
        </w:numPr>
        <w:spacing w:after="0" w:line="360" w:lineRule="auto"/>
        <w:rPr>
          <w:rFonts w:asciiTheme="majorHAnsi" w:hAnsiTheme="majorHAnsi"/>
        </w:rPr>
      </w:pPr>
      <w:r>
        <w:rPr>
          <w:rFonts w:asciiTheme="majorHAnsi" w:hAnsiTheme="majorHAnsi"/>
        </w:rPr>
        <w:t>a</w:t>
      </w:r>
      <w:r w:rsidR="009F499D" w:rsidRPr="001F20BF">
        <w:rPr>
          <w:rFonts w:asciiTheme="majorHAnsi" w:hAnsiTheme="majorHAnsi"/>
        </w:rPr>
        <w:t>n A</w:t>
      </w:r>
      <w:r w:rsidR="009F499D">
        <w:rPr>
          <w:rFonts w:asciiTheme="majorHAnsi" w:hAnsiTheme="majorHAnsi"/>
        </w:rPr>
        <w:t>ustralian Immunisation Register (A</w:t>
      </w:r>
      <w:r w:rsidR="009F499D" w:rsidRPr="001F20BF">
        <w:rPr>
          <w:rFonts w:asciiTheme="majorHAnsi" w:hAnsiTheme="majorHAnsi"/>
        </w:rPr>
        <w:t>IR</w:t>
      </w:r>
      <w:r w:rsidR="009F499D">
        <w:rPr>
          <w:rFonts w:asciiTheme="majorHAnsi" w:hAnsiTheme="majorHAnsi"/>
        </w:rPr>
        <w:t>)</w:t>
      </w:r>
      <w:r w:rsidR="009F499D" w:rsidRPr="001F20BF">
        <w:rPr>
          <w:rFonts w:asciiTheme="majorHAnsi" w:hAnsiTheme="majorHAnsi"/>
        </w:rPr>
        <w:t xml:space="preserve"> Immunisation History Statement​ which shows that the child is </w:t>
      </w:r>
      <w:r w:rsidR="005F7C9A">
        <w:rPr>
          <w:rFonts w:asciiTheme="majorHAnsi" w:hAnsiTheme="majorHAnsi"/>
        </w:rPr>
        <w:t>‘</w:t>
      </w:r>
      <w:r w:rsidR="009F499D" w:rsidRPr="001F20BF">
        <w:rPr>
          <w:rFonts w:asciiTheme="majorHAnsi" w:hAnsiTheme="majorHAnsi"/>
        </w:rPr>
        <w:t>up to date</w:t>
      </w:r>
      <w:r w:rsidR="005F7C9A">
        <w:rPr>
          <w:rFonts w:asciiTheme="majorHAnsi" w:hAnsiTheme="majorHAnsi"/>
        </w:rPr>
        <w:t>’</w:t>
      </w:r>
      <w:r w:rsidR="009F499D" w:rsidRPr="001F20BF">
        <w:rPr>
          <w:rFonts w:asciiTheme="majorHAnsi" w:hAnsiTheme="majorHAnsi"/>
        </w:rPr>
        <w:t xml:space="preserve"> with their scheduled vaccinations; or</w:t>
      </w:r>
    </w:p>
    <w:p w14:paraId="2E2A2A97" w14:textId="6268AFBD" w:rsidR="009F499D" w:rsidRPr="001F20BF" w:rsidRDefault="00F22200" w:rsidP="00AD222B">
      <w:pPr>
        <w:pStyle w:val="ListParagraph"/>
        <w:numPr>
          <w:ilvl w:val="0"/>
          <w:numId w:val="6"/>
        </w:numPr>
        <w:spacing w:after="0" w:line="360" w:lineRule="auto"/>
        <w:rPr>
          <w:rFonts w:asciiTheme="majorHAnsi" w:hAnsiTheme="majorHAnsi"/>
        </w:rPr>
      </w:pPr>
      <w:r>
        <w:rPr>
          <w:rFonts w:asciiTheme="majorHAnsi" w:hAnsiTheme="majorHAnsi"/>
        </w:rPr>
        <w:t>a</w:t>
      </w:r>
      <w:r w:rsidR="009F499D" w:rsidRPr="001F20BF">
        <w:rPr>
          <w:rFonts w:asciiTheme="majorHAnsi" w:hAnsiTheme="majorHAnsi"/>
        </w:rPr>
        <w:t>n AIR Immunisation History Form ​on which the immunisation provider has certified that the child is on a recognised catch-up schedule; or</w:t>
      </w:r>
    </w:p>
    <w:p w14:paraId="6D7DF5C9" w14:textId="36F2814A" w:rsidR="009F499D" w:rsidRPr="00D21E23" w:rsidRDefault="00F22200" w:rsidP="00AD222B">
      <w:pPr>
        <w:pStyle w:val="ListParagraph"/>
        <w:numPr>
          <w:ilvl w:val="0"/>
          <w:numId w:val="6"/>
        </w:numPr>
        <w:spacing w:after="0" w:line="360" w:lineRule="auto"/>
        <w:rPr>
          <w:rFonts w:asciiTheme="majorHAnsi" w:hAnsiTheme="majorHAnsi"/>
        </w:rPr>
      </w:pPr>
      <w:r>
        <w:rPr>
          <w:rFonts w:asciiTheme="majorHAnsi" w:hAnsiTheme="majorHAnsi"/>
        </w:rPr>
        <w:t>a</w:t>
      </w:r>
      <w:r w:rsidR="009F499D" w:rsidRPr="001F20BF">
        <w:rPr>
          <w:rFonts w:asciiTheme="majorHAnsi" w:hAnsiTheme="majorHAnsi"/>
        </w:rPr>
        <w:t>n AIR Immunisation Medical Exemption Form ​which has been certified by a GP</w:t>
      </w:r>
    </w:p>
    <w:p w14:paraId="18A5A3CB" w14:textId="5B692C44" w:rsidR="00577D90" w:rsidRPr="0075786F" w:rsidRDefault="0075786F" w:rsidP="00AD222B">
      <w:pPr>
        <w:pStyle w:val="ListParagraph"/>
        <w:numPr>
          <w:ilvl w:val="0"/>
          <w:numId w:val="5"/>
        </w:numPr>
        <w:shd w:val="clear" w:color="auto" w:fill="FFFFFF"/>
        <w:spacing w:after="0" w:line="360" w:lineRule="auto"/>
        <w:ind w:left="360"/>
        <w:textAlignment w:val="baseline"/>
        <w:rPr>
          <w:rFonts w:asciiTheme="majorHAnsi" w:eastAsia="Times New Roman" w:hAnsiTheme="majorHAnsi" w:cs="Arial"/>
          <w:lang w:eastAsia="en-AU"/>
        </w:rPr>
      </w:pPr>
      <w:r>
        <w:rPr>
          <w:rFonts w:asciiTheme="majorHAnsi" w:eastAsia="Times New Roman" w:hAnsiTheme="majorHAnsi" w:cs="Arial"/>
          <w:lang w:eastAsia="en-AU"/>
        </w:rPr>
        <w:t>p</w:t>
      </w:r>
      <w:r w:rsidR="009F499D" w:rsidRPr="001F20BF">
        <w:rPr>
          <w:rFonts w:asciiTheme="majorHAnsi" w:eastAsia="Times New Roman" w:hAnsiTheme="majorHAnsi" w:cs="Arial"/>
          <w:lang w:eastAsia="en-AU"/>
        </w:rPr>
        <w:t xml:space="preserve">rovide the </w:t>
      </w:r>
      <w:r w:rsidR="00F22200">
        <w:rPr>
          <w:rFonts w:asciiTheme="majorHAnsi" w:eastAsia="Times New Roman" w:hAnsiTheme="majorHAnsi" w:cs="Arial"/>
          <w:lang w:eastAsia="en-AU"/>
        </w:rPr>
        <w:t>S</w:t>
      </w:r>
      <w:r w:rsidR="009F499D" w:rsidRPr="001F20BF">
        <w:rPr>
          <w:rFonts w:asciiTheme="majorHAnsi" w:eastAsia="Times New Roman" w:hAnsiTheme="majorHAnsi" w:cs="Arial"/>
          <w:lang w:eastAsia="en-AU"/>
        </w:rPr>
        <w:t xml:space="preserve">ervice with an updated copy of their child’s current immunisation record every </w:t>
      </w:r>
      <w:r w:rsidR="009F499D" w:rsidRPr="00E95CED">
        <w:rPr>
          <w:rFonts w:asciiTheme="majorHAnsi" w:eastAsia="Times New Roman" w:hAnsiTheme="majorHAnsi" w:cs="Arial"/>
          <w:lang w:eastAsia="en-AU"/>
        </w:rPr>
        <w:t>6 months</w:t>
      </w:r>
      <w:r w:rsidR="009F499D">
        <w:rPr>
          <w:rFonts w:asciiTheme="majorHAnsi" w:eastAsia="Times New Roman" w:hAnsiTheme="majorHAnsi" w:cs="Arial"/>
          <w:lang w:eastAsia="en-AU"/>
        </w:rPr>
        <w:t>, or when the next scheduled immunisation has been completed</w:t>
      </w:r>
      <w:r>
        <w:rPr>
          <w:rFonts w:asciiTheme="majorHAnsi" w:eastAsia="Times New Roman" w:hAnsiTheme="majorHAnsi" w:cs="Arial"/>
          <w:lang w:eastAsia="en-AU"/>
        </w:rPr>
        <w:t xml:space="preserve">. </w:t>
      </w:r>
      <w:r w:rsidR="005F7C9A" w:rsidRPr="0075786F">
        <w:rPr>
          <w:rFonts w:asciiTheme="majorHAnsi" w:eastAsia="Times New Roman" w:hAnsiTheme="majorHAnsi" w:cs="Arial"/>
          <w:lang w:eastAsia="en-AU"/>
        </w:rPr>
        <w:t>A current AIR Immunisation History Statement can be accessed at any time by the parent/guardian through logging in to their Medicare online account</w:t>
      </w:r>
      <w:r w:rsidR="005F7C9A" w:rsidRPr="00833D86">
        <w:rPr>
          <w:rFonts w:asciiTheme="majorHAnsi" w:eastAsia="Times New Roman" w:hAnsiTheme="majorHAnsi" w:cs="Arial"/>
          <w:lang w:eastAsia="en-AU"/>
        </w:rPr>
        <w:t xml:space="preserve">:  </w:t>
      </w:r>
      <w:hyperlink r:id="rId14" w:history="1">
        <w:r w:rsidR="00766ABF" w:rsidRPr="00833D86">
          <w:rPr>
            <w:rStyle w:val="Hyperlink"/>
            <w:rFonts w:asciiTheme="majorHAnsi" w:eastAsia="Times New Roman" w:hAnsiTheme="majorHAnsi" w:cs="Arial"/>
            <w:lang w:eastAsia="en-AU"/>
          </w:rPr>
          <w:t>Services Australia</w:t>
        </w:r>
      </w:hyperlink>
      <w:r w:rsidR="009F499D" w:rsidRPr="0075786F">
        <w:rPr>
          <w:rFonts w:asciiTheme="majorHAnsi" w:eastAsia="Times New Roman" w:hAnsiTheme="majorHAnsi" w:cs="Arial"/>
          <w:lang w:eastAsia="en-AU"/>
        </w:rPr>
        <w:t xml:space="preserve"> </w:t>
      </w:r>
    </w:p>
    <w:p w14:paraId="48A37449" w14:textId="414DCEAC" w:rsidR="0075786F" w:rsidRPr="002D303D" w:rsidRDefault="0075786F" w:rsidP="00AD222B">
      <w:pPr>
        <w:pStyle w:val="ListParagraph"/>
        <w:numPr>
          <w:ilvl w:val="0"/>
          <w:numId w:val="5"/>
        </w:numPr>
        <w:shd w:val="clear" w:color="auto" w:fill="FFFFFF"/>
        <w:spacing w:after="0" w:line="360" w:lineRule="auto"/>
        <w:ind w:left="360"/>
        <w:textAlignment w:val="baseline"/>
        <w:rPr>
          <w:rFonts w:asciiTheme="majorHAnsi" w:eastAsia="Times New Roman" w:hAnsiTheme="majorHAnsi" w:cs="Arial"/>
          <w:sz w:val="20"/>
          <w:lang w:eastAsia="en-AU"/>
        </w:rPr>
      </w:pPr>
      <w:r w:rsidRPr="0075786F">
        <w:rPr>
          <w:rFonts w:asciiTheme="majorHAnsi" w:eastAsia="Times New Roman" w:hAnsiTheme="majorHAnsi" w:cs="Arial"/>
          <w:lang w:eastAsia="en-AU"/>
        </w:rPr>
        <w:t>s</w:t>
      </w:r>
      <w:r w:rsidR="00577D90" w:rsidRPr="0075786F">
        <w:rPr>
          <w:rFonts w:asciiTheme="majorHAnsi" w:eastAsia="Times New Roman" w:hAnsiTheme="majorHAnsi" w:cs="Arial"/>
          <w:lang w:eastAsia="en-AU"/>
        </w:rPr>
        <w:t>upport their child’s exclusion from the Service if there is an outbreak of a vaccine preventable disease at the Service or if they come into contact with a person with a vaccine preventable disease, even if there is no outbreak at the Service.</w:t>
      </w:r>
    </w:p>
    <w:p w14:paraId="5253AEA0" w14:textId="77777777" w:rsidR="008018E2" w:rsidRDefault="008018E2" w:rsidP="00AD222B">
      <w:pPr>
        <w:shd w:val="clear" w:color="auto" w:fill="FFFFFF"/>
        <w:spacing w:after="0" w:line="360" w:lineRule="auto"/>
        <w:textAlignment w:val="baseline"/>
        <w:rPr>
          <w:rFonts w:eastAsia="Times New Roman" w:cstheme="minorHAnsi"/>
          <w:sz w:val="24"/>
          <w:szCs w:val="32"/>
          <w:lang w:eastAsia="en-AU"/>
        </w:rPr>
      </w:pPr>
    </w:p>
    <w:p w14:paraId="6E3DBA69" w14:textId="788646B6" w:rsidR="0014715F" w:rsidRDefault="0014715F" w:rsidP="00AD222B">
      <w:pPr>
        <w:shd w:val="clear" w:color="auto" w:fill="FFFFFF"/>
        <w:spacing w:after="0" w:line="360" w:lineRule="auto"/>
        <w:textAlignment w:val="baseline"/>
        <w:rPr>
          <w:rFonts w:asciiTheme="majorHAnsi" w:eastAsia="Times New Roman" w:hAnsiTheme="majorHAnsi" w:cs="Arial"/>
          <w:szCs w:val="28"/>
          <w:lang w:eastAsia="en-AU"/>
        </w:rPr>
      </w:pPr>
      <w:r w:rsidRPr="008A7226">
        <w:rPr>
          <w:rFonts w:eastAsia="Times New Roman" w:cstheme="minorHAnsi"/>
          <w:sz w:val="24"/>
          <w:szCs w:val="32"/>
          <w:lang w:eastAsia="en-AU"/>
        </w:rPr>
        <w:t>INFORMATION TO BE DISPLAYED IN SERVICE</w:t>
      </w:r>
    </w:p>
    <w:tbl>
      <w:tblPr>
        <w:tblStyle w:val="TableGrid"/>
        <w:tblW w:w="9243" w:type="dxa"/>
        <w:tblInd w:w="-34" w:type="dxa"/>
        <w:tblLayout w:type="fixed"/>
        <w:tblLook w:val="04A0" w:firstRow="1" w:lastRow="0" w:firstColumn="1" w:lastColumn="0" w:noHBand="0" w:noVBand="1"/>
      </w:tblPr>
      <w:tblGrid>
        <w:gridCol w:w="2694"/>
        <w:gridCol w:w="4423"/>
        <w:gridCol w:w="2126"/>
      </w:tblGrid>
      <w:tr w:rsidR="00314F97" w:rsidRPr="00871BBC" w14:paraId="7EED7B1C" w14:textId="77777777" w:rsidTr="003C3319">
        <w:trPr>
          <w:trHeight w:val="488"/>
        </w:trPr>
        <w:tc>
          <w:tcPr>
            <w:tcW w:w="2694" w:type="dxa"/>
            <w:shd w:val="clear" w:color="auto" w:fill="D9D9D9" w:themeFill="background1" w:themeFillShade="D9"/>
            <w:vAlign w:val="center"/>
          </w:tcPr>
          <w:p w14:paraId="61E880FD" w14:textId="77777777" w:rsidR="00314F97" w:rsidRPr="00990D2F" w:rsidRDefault="00314F97" w:rsidP="00677BAA">
            <w:pPr>
              <w:spacing w:line="360" w:lineRule="auto"/>
              <w:rPr>
                <w:rFonts w:ascii="Calibri" w:hAnsi="Calibri" w:cs="Calibri"/>
                <w:sz w:val="20"/>
              </w:rPr>
            </w:pPr>
            <w:r w:rsidRPr="00990D2F">
              <w:rPr>
                <w:rFonts w:ascii="Calibri" w:hAnsi="Calibri" w:cs="Calibri"/>
                <w:color w:val="000000" w:themeColor="text1"/>
                <w:sz w:val="24"/>
                <w:szCs w:val="24"/>
                <w:lang w:val="en-US"/>
              </w:rPr>
              <w:lastRenderedPageBreak/>
              <w:t>INFORMATION</w:t>
            </w:r>
          </w:p>
        </w:tc>
        <w:tc>
          <w:tcPr>
            <w:tcW w:w="4423" w:type="dxa"/>
            <w:shd w:val="clear" w:color="auto" w:fill="D9D9D9" w:themeFill="background1" w:themeFillShade="D9"/>
            <w:vAlign w:val="center"/>
          </w:tcPr>
          <w:p w14:paraId="2FA94A45" w14:textId="7D41F797" w:rsidR="00314F97" w:rsidRPr="00990D2F" w:rsidRDefault="00314F97" w:rsidP="00677BAA">
            <w:pPr>
              <w:spacing w:line="360" w:lineRule="auto"/>
              <w:rPr>
                <w:rFonts w:ascii="Calibri" w:hAnsi="Calibri" w:cs="Calibri"/>
                <w:sz w:val="20"/>
              </w:rPr>
            </w:pPr>
            <w:r w:rsidRPr="00990D2F">
              <w:rPr>
                <w:rFonts w:ascii="Calibri" w:hAnsi="Calibri" w:cs="Calibri"/>
                <w:color w:val="000000" w:themeColor="text1"/>
                <w:sz w:val="24"/>
                <w:szCs w:val="24"/>
                <w:lang w:val="en-US"/>
              </w:rPr>
              <w:t>WEBSITE</w:t>
            </w:r>
            <w:r w:rsidR="008160B2" w:rsidRPr="00990D2F">
              <w:rPr>
                <w:rFonts w:ascii="Calibri" w:hAnsi="Calibri" w:cs="Calibri"/>
                <w:color w:val="000000" w:themeColor="text1"/>
                <w:sz w:val="24"/>
                <w:szCs w:val="24"/>
                <w:lang w:val="en-US"/>
              </w:rPr>
              <w:t>/INFORMATION</w:t>
            </w:r>
          </w:p>
        </w:tc>
        <w:tc>
          <w:tcPr>
            <w:tcW w:w="2126" w:type="dxa"/>
            <w:shd w:val="clear" w:color="auto" w:fill="D9D9D9" w:themeFill="background1" w:themeFillShade="D9"/>
            <w:vAlign w:val="center"/>
          </w:tcPr>
          <w:p w14:paraId="0C93032D" w14:textId="77777777" w:rsidR="00314F97" w:rsidRPr="00990D2F" w:rsidRDefault="00314F97" w:rsidP="00677BAA">
            <w:pPr>
              <w:spacing w:line="360" w:lineRule="auto"/>
              <w:rPr>
                <w:rFonts w:ascii="Calibri" w:hAnsi="Calibri" w:cs="Calibri"/>
                <w:sz w:val="20"/>
              </w:rPr>
            </w:pPr>
            <w:r w:rsidRPr="00990D2F">
              <w:rPr>
                <w:rFonts w:ascii="Calibri" w:hAnsi="Calibri" w:cs="Calibri"/>
                <w:color w:val="000000" w:themeColor="text1"/>
                <w:sz w:val="24"/>
                <w:szCs w:val="24"/>
                <w:lang w:val="en-US"/>
              </w:rPr>
              <w:t>PHONE NUMBER</w:t>
            </w:r>
          </w:p>
        </w:tc>
      </w:tr>
      <w:tr w:rsidR="00314F97" w:rsidRPr="00871BBC" w14:paraId="12A17A90" w14:textId="77777777" w:rsidTr="003C3319">
        <w:trPr>
          <w:trHeight w:val="675"/>
        </w:trPr>
        <w:tc>
          <w:tcPr>
            <w:tcW w:w="2694" w:type="dxa"/>
            <w:shd w:val="clear" w:color="auto" w:fill="auto"/>
            <w:vAlign w:val="center"/>
          </w:tcPr>
          <w:p w14:paraId="7798CFFD" w14:textId="77777777" w:rsidR="00314F97" w:rsidRPr="0014715F" w:rsidRDefault="00314F97" w:rsidP="00677BAA">
            <w:pPr>
              <w:spacing w:line="276" w:lineRule="auto"/>
              <w:rPr>
                <w:rFonts w:ascii="Calibri Light" w:hAnsi="Calibri Light" w:cs="Calibri Light"/>
                <w:color w:val="000000" w:themeColor="text1"/>
                <w:sz w:val="24"/>
                <w:szCs w:val="24"/>
                <w:lang w:val="en-US"/>
              </w:rPr>
            </w:pPr>
            <w:r w:rsidRPr="0014715F">
              <w:rPr>
                <w:rFonts w:ascii="Calibri Light" w:eastAsia="Times New Roman" w:hAnsi="Calibri Light" w:cs="Calibri Light"/>
                <w:lang w:eastAsia="en-AU"/>
              </w:rPr>
              <w:t xml:space="preserve">The National Immunisation Program (NIP) Service </w:t>
            </w:r>
          </w:p>
        </w:tc>
        <w:tc>
          <w:tcPr>
            <w:tcW w:w="4423" w:type="dxa"/>
            <w:shd w:val="clear" w:color="auto" w:fill="auto"/>
          </w:tcPr>
          <w:p w14:paraId="32144A90" w14:textId="69291450" w:rsidR="00314F97" w:rsidRPr="0014715F" w:rsidRDefault="00973372" w:rsidP="00677BAA">
            <w:pPr>
              <w:spacing w:line="276" w:lineRule="auto"/>
              <w:rPr>
                <w:rFonts w:asciiTheme="majorHAnsi" w:hAnsiTheme="majorHAnsi"/>
                <w:color w:val="000000" w:themeColor="text1"/>
                <w:u w:val="single"/>
                <w:lang w:val="en-US"/>
              </w:rPr>
            </w:pPr>
            <w:hyperlink r:id="rId15" w:history="1">
              <w:r w:rsidRPr="003E3117">
                <w:rPr>
                  <w:rStyle w:val="Hyperlink"/>
                  <w:rFonts w:asciiTheme="majorHAnsi" w:hAnsiTheme="majorHAnsi"/>
                  <w:lang w:val="en-US"/>
                </w:rPr>
                <w:t>https://beta.health.gov.au/initiatives-and-programs/national-immunisation-program</w:t>
              </w:r>
            </w:hyperlink>
            <w:r w:rsidR="006B51D7" w:rsidRPr="006B51D7">
              <w:rPr>
                <w:rStyle w:val="Hyperlink"/>
                <w:rFonts w:asciiTheme="majorHAnsi" w:hAnsiTheme="majorHAnsi"/>
                <w:color w:val="5B9BD5" w:themeColor="accent1"/>
                <w:lang w:val="en-US"/>
              </w:rPr>
              <w:t xml:space="preserve"> </w:t>
            </w:r>
          </w:p>
        </w:tc>
        <w:tc>
          <w:tcPr>
            <w:tcW w:w="2126" w:type="dxa"/>
            <w:shd w:val="clear" w:color="auto" w:fill="auto"/>
            <w:vAlign w:val="center"/>
          </w:tcPr>
          <w:p w14:paraId="4F7D3D32" w14:textId="77777777" w:rsidR="00314F97" w:rsidRPr="0014715F" w:rsidRDefault="00314F97" w:rsidP="00677BAA">
            <w:pPr>
              <w:spacing w:line="360" w:lineRule="auto"/>
              <w:rPr>
                <w:rFonts w:asciiTheme="majorHAnsi" w:hAnsiTheme="majorHAnsi"/>
                <w:color w:val="000000" w:themeColor="text1"/>
                <w:sz w:val="24"/>
                <w:szCs w:val="24"/>
                <w:lang w:val="en-US"/>
              </w:rPr>
            </w:pPr>
            <w:r w:rsidRPr="0014715F">
              <w:rPr>
                <w:rFonts w:asciiTheme="majorHAnsi" w:eastAsia="Times New Roman" w:hAnsiTheme="majorHAnsi" w:cs="Calibri"/>
                <w:bCs/>
                <w:lang w:eastAsia="en-AU"/>
              </w:rPr>
              <w:t>1800 020 103</w:t>
            </w:r>
          </w:p>
        </w:tc>
      </w:tr>
      <w:tr w:rsidR="00314F97" w:rsidRPr="00871BBC" w14:paraId="1049BECD" w14:textId="77777777" w:rsidTr="003C3319">
        <w:trPr>
          <w:trHeight w:val="1108"/>
        </w:trPr>
        <w:tc>
          <w:tcPr>
            <w:tcW w:w="2694" w:type="dxa"/>
            <w:shd w:val="clear" w:color="auto" w:fill="F2F2F2" w:themeFill="background1" w:themeFillShade="F2"/>
            <w:vAlign w:val="center"/>
          </w:tcPr>
          <w:p w14:paraId="32749292" w14:textId="1AD230DA" w:rsidR="00314F97" w:rsidRPr="008A7226" w:rsidRDefault="0014715F" w:rsidP="00677BAA">
            <w:pPr>
              <w:spacing w:line="276" w:lineRule="auto"/>
              <w:outlineLvl w:val="0"/>
              <w:rPr>
                <w:rFonts w:asciiTheme="majorHAnsi" w:eastAsia="Times New Roman" w:hAnsiTheme="majorHAnsi" w:cstheme="majorHAnsi"/>
                <w:bCs/>
                <w:lang w:eastAsia="en-AU"/>
              </w:rPr>
            </w:pPr>
            <w:r w:rsidRPr="008A7226">
              <w:rPr>
                <w:rFonts w:asciiTheme="majorHAnsi" w:eastAsia="Times New Roman" w:hAnsiTheme="majorHAnsi" w:cstheme="majorHAnsi"/>
                <w:bCs/>
                <w:lang w:eastAsia="en-AU"/>
              </w:rPr>
              <w:t>Notification of an occurrence of an infectious disease</w:t>
            </w:r>
            <w:r w:rsidR="008160B2" w:rsidRPr="008A7226">
              <w:rPr>
                <w:rFonts w:asciiTheme="majorHAnsi" w:eastAsia="Times New Roman" w:hAnsiTheme="majorHAnsi" w:cstheme="majorHAnsi"/>
                <w:bCs/>
                <w:lang w:eastAsia="en-AU"/>
              </w:rPr>
              <w:t>/vaccine preventable disease</w:t>
            </w:r>
          </w:p>
        </w:tc>
        <w:tc>
          <w:tcPr>
            <w:tcW w:w="4423" w:type="dxa"/>
            <w:shd w:val="clear" w:color="auto" w:fill="auto"/>
          </w:tcPr>
          <w:p w14:paraId="1B06A435" w14:textId="77777777" w:rsidR="00314F97" w:rsidRPr="008A7226" w:rsidRDefault="008160B2" w:rsidP="00677BAA">
            <w:pPr>
              <w:spacing w:line="276" w:lineRule="auto"/>
              <w:rPr>
                <w:rFonts w:asciiTheme="majorHAnsi" w:hAnsiTheme="majorHAnsi" w:cstheme="majorHAnsi"/>
              </w:rPr>
            </w:pPr>
            <w:r w:rsidRPr="008A7226">
              <w:rPr>
                <w:rFonts w:asciiTheme="majorHAnsi" w:hAnsiTheme="majorHAnsi" w:cstheme="majorHAnsi"/>
              </w:rPr>
              <w:t>Notify local Public Health Unit</w:t>
            </w:r>
          </w:p>
          <w:p w14:paraId="71C7002F" w14:textId="77777777" w:rsidR="008160B2" w:rsidRPr="008A7226" w:rsidRDefault="008160B2" w:rsidP="00677BAA">
            <w:pPr>
              <w:spacing w:line="276" w:lineRule="auto"/>
              <w:rPr>
                <w:rFonts w:asciiTheme="majorHAnsi" w:hAnsiTheme="majorHAnsi" w:cstheme="majorHAnsi"/>
              </w:rPr>
            </w:pPr>
            <w:r w:rsidRPr="008A7226">
              <w:rPr>
                <w:rFonts w:asciiTheme="majorHAnsi" w:hAnsiTheme="majorHAnsi" w:cstheme="majorHAnsi"/>
              </w:rPr>
              <w:t>Provide information to families about the infectious disease-</w:t>
            </w:r>
          </w:p>
          <w:p w14:paraId="381AD009" w14:textId="44C78707" w:rsidR="008160B2" w:rsidRPr="008A7226" w:rsidRDefault="008160B2" w:rsidP="00677BAA">
            <w:pPr>
              <w:spacing w:line="276" w:lineRule="auto"/>
              <w:rPr>
                <w:rFonts w:asciiTheme="majorHAnsi" w:hAnsiTheme="majorHAnsi" w:cstheme="majorHAnsi"/>
                <w:sz w:val="21"/>
                <w:szCs w:val="21"/>
              </w:rPr>
            </w:pPr>
            <w:r w:rsidRPr="008A7226">
              <w:rPr>
                <w:rFonts w:asciiTheme="majorHAnsi" w:hAnsiTheme="majorHAnsi" w:cstheme="majorHAnsi"/>
              </w:rPr>
              <w:t>Children unimmunised against vaccine preventable diseases must be excluded from care</w:t>
            </w:r>
          </w:p>
        </w:tc>
        <w:tc>
          <w:tcPr>
            <w:tcW w:w="2126" w:type="dxa"/>
            <w:shd w:val="clear" w:color="auto" w:fill="auto"/>
            <w:vAlign w:val="center"/>
          </w:tcPr>
          <w:p w14:paraId="77ABAE47" w14:textId="6F005A5A" w:rsidR="00314F97" w:rsidRPr="008A7226" w:rsidRDefault="008160B2" w:rsidP="00677BAA">
            <w:pPr>
              <w:spacing w:line="360" w:lineRule="auto"/>
              <w:rPr>
                <w:rFonts w:asciiTheme="majorHAnsi" w:eastAsia="Times New Roman" w:hAnsiTheme="majorHAnsi" w:cs="Calibri"/>
                <w:bCs/>
                <w:lang w:eastAsia="en-AU"/>
              </w:rPr>
            </w:pPr>
            <w:r w:rsidRPr="008A7226">
              <w:rPr>
                <w:rFonts w:asciiTheme="majorHAnsi" w:eastAsia="Times New Roman" w:hAnsiTheme="majorHAnsi" w:cs="Calibri"/>
                <w:bCs/>
                <w:lang w:eastAsia="en-AU"/>
              </w:rPr>
              <w:t>1300 066 055</w:t>
            </w:r>
          </w:p>
        </w:tc>
      </w:tr>
    </w:tbl>
    <w:p w14:paraId="18638AC4" w14:textId="77777777" w:rsidR="006002D9" w:rsidRDefault="006002D9" w:rsidP="00AD222B">
      <w:pPr>
        <w:shd w:val="clear" w:color="auto" w:fill="FFFFFF"/>
        <w:spacing w:after="0" w:line="360" w:lineRule="auto"/>
        <w:textAlignment w:val="baseline"/>
        <w:rPr>
          <w:rFonts w:asciiTheme="majorHAnsi" w:eastAsia="Times New Roman" w:hAnsiTheme="majorHAnsi" w:cs="Arial"/>
          <w:szCs w:val="28"/>
          <w:highlight w:val="yellow"/>
          <w:lang w:eastAsia="en-AU"/>
        </w:rPr>
      </w:pPr>
    </w:p>
    <w:p w14:paraId="52D9B539" w14:textId="36E665D2" w:rsidR="006002D9" w:rsidRPr="008A7226" w:rsidRDefault="00234189" w:rsidP="00AD222B">
      <w:pPr>
        <w:shd w:val="clear" w:color="auto" w:fill="FFFFFF"/>
        <w:spacing w:after="0" w:line="360" w:lineRule="auto"/>
        <w:textAlignment w:val="baseline"/>
        <w:rPr>
          <w:rFonts w:eastAsia="Times New Roman" w:cstheme="minorHAnsi"/>
          <w:sz w:val="24"/>
          <w:szCs w:val="32"/>
          <w:lang w:eastAsia="en-AU"/>
        </w:rPr>
      </w:pPr>
      <w:r w:rsidRPr="008A7226">
        <w:rPr>
          <w:rFonts w:eastAsia="Times New Roman" w:cstheme="minorHAnsi"/>
          <w:sz w:val="24"/>
          <w:szCs w:val="32"/>
          <w:lang w:eastAsia="en-AU"/>
        </w:rPr>
        <w:t>AUSTRALIAN GOVERNMENT DEPARTMENT OF HEALTH- IMMUNISATION SAVES LIVES</w:t>
      </w:r>
    </w:p>
    <w:p w14:paraId="0C91C013" w14:textId="6D04861F" w:rsidR="006002D9" w:rsidRDefault="008160B2" w:rsidP="006002D9">
      <w:pPr>
        <w:shd w:val="clear" w:color="auto" w:fill="FFFFFF"/>
        <w:spacing w:after="0" w:line="360" w:lineRule="auto"/>
        <w:textAlignment w:val="baseline"/>
        <w:rPr>
          <w:rFonts w:asciiTheme="majorHAnsi" w:eastAsia="Times New Roman" w:hAnsiTheme="majorHAnsi" w:cs="Arial"/>
          <w:szCs w:val="28"/>
          <w:lang w:eastAsia="en-AU"/>
        </w:rPr>
      </w:pPr>
      <w:r w:rsidRPr="008A7226">
        <w:rPr>
          <w:rFonts w:asciiTheme="majorHAnsi" w:eastAsia="Times New Roman" w:hAnsiTheme="majorHAnsi" w:cs="Arial"/>
          <w:szCs w:val="28"/>
          <w:lang w:eastAsia="en-AU"/>
        </w:rPr>
        <w:t>Currently the</w:t>
      </w:r>
      <w:r w:rsidRPr="00833D86">
        <w:rPr>
          <w:rFonts w:asciiTheme="majorHAnsi" w:eastAsia="Times New Roman" w:hAnsiTheme="majorHAnsi" w:cs="Arial"/>
          <w:szCs w:val="28"/>
          <w:lang w:eastAsia="en-AU"/>
        </w:rPr>
        <w:t xml:space="preserve">re are different immunisation requirements for early childhood education and care services across states and territories. </w:t>
      </w:r>
      <w:r w:rsidR="00B360DB" w:rsidRPr="00833D86">
        <w:rPr>
          <w:rFonts w:asciiTheme="majorHAnsi" w:eastAsia="Times New Roman" w:hAnsiTheme="majorHAnsi" w:cs="Arial"/>
          <w:szCs w:val="28"/>
          <w:lang w:eastAsia="en-AU"/>
        </w:rPr>
        <w:t>National and state legislation to immunisation requirements for child</w:t>
      </w:r>
      <w:r w:rsidR="00B90A75" w:rsidRPr="00833D86">
        <w:rPr>
          <w:rFonts w:asciiTheme="majorHAnsi" w:eastAsia="Times New Roman" w:hAnsiTheme="majorHAnsi" w:cs="Arial"/>
          <w:szCs w:val="28"/>
          <w:lang w:eastAsia="en-AU"/>
        </w:rPr>
        <w:t xml:space="preserve"> </w:t>
      </w:r>
      <w:r w:rsidR="00B360DB" w:rsidRPr="00833D86">
        <w:rPr>
          <w:rFonts w:asciiTheme="majorHAnsi" w:eastAsia="Times New Roman" w:hAnsiTheme="majorHAnsi" w:cs="Arial"/>
          <w:szCs w:val="28"/>
          <w:lang w:eastAsia="en-AU"/>
        </w:rPr>
        <w:t xml:space="preserve">care </w:t>
      </w:r>
      <w:r w:rsidR="00B90A75" w:rsidRPr="00833D86">
        <w:rPr>
          <w:rFonts w:asciiTheme="majorHAnsi" w:eastAsia="Times New Roman" w:hAnsiTheme="majorHAnsi" w:cs="Arial"/>
          <w:szCs w:val="28"/>
          <w:lang w:eastAsia="en-AU"/>
        </w:rPr>
        <w:t>are listed below. (</w:t>
      </w:r>
      <w:hyperlink r:id="rId16" w:history="1">
        <w:r w:rsidR="00B90A75" w:rsidRPr="00833D86">
          <w:rPr>
            <w:rStyle w:val="Hyperlink"/>
            <w:rFonts w:asciiTheme="majorHAnsi" w:eastAsia="Times New Roman" w:hAnsiTheme="majorHAnsi" w:cs="Arial"/>
            <w:szCs w:val="28"/>
            <w:lang w:eastAsia="en-AU"/>
          </w:rPr>
          <w:t xml:space="preserve">NCIRS- No Jab, No Play, </w:t>
        </w:r>
        <w:r w:rsidR="005E22F8" w:rsidRPr="00833D86">
          <w:rPr>
            <w:rStyle w:val="Hyperlink"/>
            <w:rFonts w:asciiTheme="majorHAnsi" w:eastAsia="Times New Roman" w:hAnsiTheme="majorHAnsi" w:cs="Arial"/>
            <w:szCs w:val="28"/>
            <w:lang w:eastAsia="en-AU"/>
          </w:rPr>
          <w:t>No Jab, No Pay</w:t>
        </w:r>
      </w:hyperlink>
      <w:r w:rsidR="005E22F8" w:rsidRPr="00833D86">
        <w:rPr>
          <w:rFonts w:asciiTheme="majorHAnsi" w:eastAsia="Times New Roman" w:hAnsiTheme="majorHAnsi" w:cs="Arial"/>
          <w:szCs w:val="28"/>
          <w:lang w:eastAsia="en-AU"/>
        </w:rPr>
        <w:t xml:space="preserve">). </w:t>
      </w:r>
    </w:p>
    <w:p w14:paraId="4CF74376" w14:textId="77777777" w:rsidR="00833D86" w:rsidRPr="00833D86" w:rsidRDefault="00833D86" w:rsidP="006002D9">
      <w:pPr>
        <w:shd w:val="clear" w:color="auto" w:fill="FFFFFF"/>
        <w:spacing w:after="0" w:line="360" w:lineRule="auto"/>
        <w:textAlignment w:val="baseline"/>
        <w:rPr>
          <w:rFonts w:asciiTheme="majorHAnsi" w:eastAsia="Times New Roman" w:hAnsiTheme="majorHAnsi" w:cs="Arial"/>
          <w:szCs w:val="28"/>
          <w:lang w:eastAsia="en-AU"/>
        </w:rPr>
      </w:pPr>
    </w:p>
    <w:tbl>
      <w:tblPr>
        <w:tblStyle w:val="TableGrid"/>
        <w:tblW w:w="9214" w:type="dxa"/>
        <w:tblInd w:w="-34" w:type="dxa"/>
        <w:tblLook w:val="04A0" w:firstRow="1" w:lastRow="0" w:firstColumn="1" w:lastColumn="0" w:noHBand="0" w:noVBand="1"/>
      </w:tblPr>
      <w:tblGrid>
        <w:gridCol w:w="9214"/>
      </w:tblGrid>
      <w:tr w:rsidR="008A7226" w:rsidRPr="00833D86" w14:paraId="24264B25" w14:textId="77777777" w:rsidTr="00951F76">
        <w:trPr>
          <w:trHeight w:val="507"/>
        </w:trPr>
        <w:tc>
          <w:tcPr>
            <w:tcW w:w="9214" w:type="dxa"/>
            <w:shd w:val="clear" w:color="auto" w:fill="F2F2F2" w:themeFill="background1" w:themeFillShade="F2"/>
            <w:vAlign w:val="center"/>
          </w:tcPr>
          <w:p w14:paraId="61DE31B8" w14:textId="44B04BCD" w:rsidR="008A7226" w:rsidRPr="00833D86" w:rsidRDefault="008A7226" w:rsidP="00951F76">
            <w:pPr>
              <w:spacing w:line="276" w:lineRule="auto"/>
              <w:ind w:left="360"/>
              <w:rPr>
                <w:rFonts w:cstheme="minorHAnsi"/>
                <w:szCs w:val="28"/>
              </w:rPr>
            </w:pPr>
            <w:r w:rsidRPr="00833D86">
              <w:rPr>
                <w:rFonts w:cstheme="minorHAnsi"/>
                <w:sz w:val="24"/>
                <w:szCs w:val="32"/>
              </w:rPr>
              <w:t>Queensland (QLD)</w:t>
            </w:r>
          </w:p>
        </w:tc>
      </w:tr>
      <w:tr w:rsidR="00951F76" w:rsidRPr="00833D86" w14:paraId="1B4486B3" w14:textId="77777777" w:rsidTr="008A7226">
        <w:trPr>
          <w:trHeight w:val="507"/>
        </w:trPr>
        <w:tc>
          <w:tcPr>
            <w:tcW w:w="9214" w:type="dxa"/>
            <w:shd w:val="clear" w:color="auto" w:fill="FFFFFF" w:themeFill="background1"/>
            <w:vAlign w:val="center"/>
          </w:tcPr>
          <w:p w14:paraId="35897B79" w14:textId="77777777" w:rsidR="008A7226" w:rsidRPr="00833D86" w:rsidRDefault="008A7226" w:rsidP="008A7226">
            <w:pPr>
              <w:shd w:val="clear" w:color="auto" w:fill="FFFFFF"/>
              <w:spacing w:line="276" w:lineRule="auto"/>
              <w:outlineLvl w:val="0"/>
              <w:rPr>
                <w:rFonts w:asciiTheme="majorHAnsi" w:eastAsia="Times New Roman" w:hAnsiTheme="majorHAnsi" w:cs="Calibri"/>
                <w:lang w:eastAsia="en-AU"/>
              </w:rPr>
            </w:pPr>
            <w:r w:rsidRPr="00833D86">
              <w:rPr>
                <w:rFonts w:asciiTheme="majorHAnsi" w:eastAsia="Times New Roman" w:hAnsiTheme="majorHAnsi" w:cs="Calibri"/>
                <w:lang w:eastAsia="en-AU"/>
              </w:rPr>
              <w:t xml:space="preserve">Early Childhood Education and Care services may refuse or cancel an enrolment if a child is not up to date with their immunisation schedule.  </w:t>
            </w:r>
          </w:p>
          <w:p w14:paraId="6F012DBC" w14:textId="76529DD5" w:rsidR="00951F76" w:rsidRPr="00833D86" w:rsidRDefault="008A7226" w:rsidP="008A7226">
            <w:pPr>
              <w:spacing w:line="276" w:lineRule="auto"/>
              <w:rPr>
                <w:rFonts w:asciiTheme="majorHAnsi" w:hAnsiTheme="majorHAnsi" w:cs="Calibri"/>
                <w:sz w:val="20"/>
              </w:rPr>
            </w:pPr>
            <w:r w:rsidRPr="00833D86">
              <w:rPr>
                <w:rFonts w:asciiTheme="majorHAnsi" w:eastAsia="Times New Roman" w:hAnsiTheme="majorHAnsi" w:cs="Calibri"/>
                <w:lang w:eastAsia="en-AU"/>
              </w:rPr>
              <w:t>Children who are not immunised must be excluded if there is an outbreak of a vaccine preventable disease.</w:t>
            </w:r>
          </w:p>
        </w:tc>
      </w:tr>
      <w:tr w:rsidR="00951F76" w:rsidRPr="00833D86" w14:paraId="522DA521" w14:textId="77777777" w:rsidTr="008A7226">
        <w:trPr>
          <w:trHeight w:val="983"/>
        </w:trPr>
        <w:tc>
          <w:tcPr>
            <w:tcW w:w="9214" w:type="dxa"/>
            <w:shd w:val="clear" w:color="auto" w:fill="auto"/>
            <w:vAlign w:val="center"/>
          </w:tcPr>
          <w:p w14:paraId="6D251F32" w14:textId="3CB38004" w:rsidR="00951F76" w:rsidRPr="00833D86" w:rsidRDefault="00951F76" w:rsidP="00543BDE">
            <w:pPr>
              <w:pStyle w:val="ListParagraph"/>
              <w:numPr>
                <w:ilvl w:val="0"/>
                <w:numId w:val="9"/>
              </w:numPr>
              <w:shd w:val="clear" w:color="auto" w:fill="FFFFFF"/>
              <w:spacing w:before="120" w:after="240" w:line="276" w:lineRule="auto"/>
              <w:outlineLvl w:val="0"/>
              <w:rPr>
                <w:rFonts w:asciiTheme="majorHAnsi" w:eastAsia="Times New Roman" w:hAnsiTheme="majorHAnsi" w:cs="Calibri"/>
                <w:kern w:val="36"/>
                <w:lang w:eastAsia="en-AU"/>
              </w:rPr>
            </w:pPr>
            <w:r w:rsidRPr="00833D86">
              <w:rPr>
                <w:rFonts w:asciiTheme="majorHAnsi" w:eastAsia="Times New Roman" w:hAnsiTheme="majorHAnsi" w:cs="Calibri"/>
                <w:lang w:eastAsia="en-AU"/>
              </w:rPr>
              <w:t xml:space="preserve">The National Immunisation Program (NIP) Schedule </w:t>
            </w:r>
            <w:r w:rsidR="00D21E23" w:rsidRPr="00833D86">
              <w:rPr>
                <w:rFonts w:eastAsia="Times New Roman" w:cs="Calibri"/>
                <w:bCs/>
                <w:color w:val="22A1BB"/>
                <w:lang w:eastAsia="en-AU"/>
              </w:rPr>
              <w:t>TO BE DISPLAYED IN THE SERVICE</w:t>
            </w:r>
            <w:r w:rsidRPr="00833D86">
              <w:rPr>
                <w:rFonts w:asciiTheme="majorHAnsi" w:eastAsia="Times New Roman" w:hAnsiTheme="majorHAnsi" w:cs="Calibri"/>
                <w:kern w:val="36"/>
                <w:lang w:eastAsia="en-AU"/>
              </w:rPr>
              <w:br/>
            </w:r>
            <w:r w:rsidRPr="00833D86">
              <w:rPr>
                <w:rFonts w:asciiTheme="majorHAnsi" w:eastAsia="Times New Roman" w:hAnsiTheme="majorHAnsi" w:cs="Calibri"/>
                <w:lang w:eastAsia="en-AU"/>
              </w:rPr>
              <w:t>can be accessed and downloaded from:</w:t>
            </w:r>
            <w:r w:rsidRPr="00833D86">
              <w:rPr>
                <w:rFonts w:asciiTheme="majorHAnsi" w:hAnsiTheme="majorHAnsi"/>
              </w:rPr>
              <w:t xml:space="preserve"> </w:t>
            </w:r>
            <w:r w:rsidR="00C97397" w:rsidRPr="00833D86">
              <w:rPr>
                <w:rFonts w:asciiTheme="majorHAnsi" w:eastAsia="Times New Roman" w:hAnsiTheme="majorHAnsi" w:cs="Calibri"/>
                <w:lang w:eastAsia="en-AU"/>
              </w:rPr>
              <w:t xml:space="preserve"> </w:t>
            </w:r>
            <w:hyperlink r:id="rId17" w:history="1">
              <w:r w:rsidR="00C97397" w:rsidRPr="00833D86">
                <w:rPr>
                  <w:rStyle w:val="Hyperlink"/>
                  <w:rFonts w:asciiTheme="majorHAnsi" w:hAnsiTheme="majorHAnsi" w:cstheme="majorHAnsi"/>
                </w:rPr>
                <w:t>https://www.health.gov.au/resources/publications/national-immunisation-program-schedule-portrait</w:t>
              </w:r>
            </w:hyperlink>
          </w:p>
          <w:p w14:paraId="74445B88" w14:textId="00F73D13" w:rsidR="00726AEA" w:rsidRPr="00833D86" w:rsidRDefault="00677BAA" w:rsidP="004B47AC">
            <w:pPr>
              <w:pStyle w:val="ListParagraph"/>
              <w:numPr>
                <w:ilvl w:val="0"/>
                <w:numId w:val="9"/>
              </w:numPr>
              <w:shd w:val="clear" w:color="auto" w:fill="FFFFFF"/>
              <w:spacing w:before="120" w:after="240" w:line="276" w:lineRule="auto"/>
              <w:outlineLvl w:val="0"/>
              <w:rPr>
                <w:rFonts w:asciiTheme="majorHAnsi" w:eastAsia="Times New Roman" w:hAnsiTheme="majorHAnsi" w:cs="Calibri"/>
                <w:kern w:val="36"/>
                <w:lang w:eastAsia="en-AU"/>
              </w:rPr>
            </w:pPr>
            <w:r w:rsidRPr="00833D86">
              <w:rPr>
                <w:rFonts w:asciiTheme="majorHAnsi" w:eastAsia="Times New Roman" w:hAnsiTheme="majorHAnsi" w:cs="Calibri"/>
                <w:kern w:val="36"/>
                <w:lang w:eastAsia="en-AU"/>
              </w:rPr>
              <w:t>Queensland legislation does not make immunisation mandatory for children to be enrolled in approved ECEC services. Enrolment and/or attendance of children is at the discretion of the service. Each Queensland ECEC service must adjust their policy to provide clear information to families.</w:t>
            </w:r>
            <w:r w:rsidRPr="00833D86">
              <w:t xml:space="preserve"> </w:t>
            </w:r>
            <w:hyperlink r:id="rId18" w:history="1">
              <w:r w:rsidR="00726AEA" w:rsidRPr="00833D86">
                <w:rPr>
                  <w:rStyle w:val="Hyperlink"/>
                  <w:rFonts w:asciiTheme="majorHAnsi" w:eastAsia="Times New Roman" w:hAnsiTheme="majorHAnsi" w:cs="Calibri"/>
                  <w:kern w:val="36"/>
                  <w:lang w:eastAsia="en-AU"/>
                </w:rPr>
                <w:t>https://www.qld.gov.au/health/conditions/immunisation/childcare</w:t>
              </w:r>
            </w:hyperlink>
          </w:p>
          <w:p w14:paraId="407E9EB9" w14:textId="4323F56F" w:rsidR="00677BAA" w:rsidRPr="00833D86" w:rsidRDefault="00677BAA" w:rsidP="00677BAA">
            <w:pPr>
              <w:pStyle w:val="ListParagraph"/>
              <w:numPr>
                <w:ilvl w:val="0"/>
                <w:numId w:val="9"/>
              </w:numPr>
              <w:shd w:val="clear" w:color="auto" w:fill="FFFFFF"/>
              <w:spacing w:before="120" w:after="240" w:line="276" w:lineRule="auto"/>
              <w:outlineLvl w:val="0"/>
              <w:rPr>
                <w:rFonts w:asciiTheme="majorHAnsi" w:eastAsia="Times New Roman" w:hAnsiTheme="majorHAnsi" w:cs="Calibri"/>
                <w:kern w:val="36"/>
                <w:lang w:eastAsia="en-AU"/>
              </w:rPr>
            </w:pPr>
            <w:r w:rsidRPr="00833D86">
              <w:rPr>
                <w:rFonts w:asciiTheme="majorHAnsi" w:eastAsia="Times New Roman" w:hAnsiTheme="majorHAnsi" w:cs="Calibri"/>
                <w:kern w:val="36"/>
                <w:lang w:eastAsia="en-AU"/>
              </w:rPr>
              <w:t xml:space="preserve">Queensland immunisation schedule: </w:t>
            </w:r>
            <w:hyperlink r:id="rId19" w:history="1">
              <w:r w:rsidRPr="00833D86">
                <w:rPr>
                  <w:rStyle w:val="Hyperlink"/>
                  <w:rFonts w:ascii="Calibri Light" w:hAnsi="Calibri Light" w:cs="Calibri Light"/>
                </w:rPr>
                <w:t>https://www.health.qld.gov.au/clinical-practice/guidelines-procedures/diseases-infection/immunisation/schedule</w:t>
              </w:r>
            </w:hyperlink>
          </w:p>
          <w:p w14:paraId="32D6B81C" w14:textId="33EDED00" w:rsidR="00951F76" w:rsidRPr="00833D86" w:rsidRDefault="00951F76" w:rsidP="008160B2">
            <w:pPr>
              <w:pStyle w:val="ListParagraph"/>
              <w:numPr>
                <w:ilvl w:val="0"/>
                <w:numId w:val="9"/>
              </w:numPr>
              <w:shd w:val="clear" w:color="auto" w:fill="FFFFFF"/>
              <w:spacing w:before="120" w:after="240" w:line="276" w:lineRule="auto"/>
              <w:outlineLvl w:val="0"/>
              <w:rPr>
                <w:rFonts w:asciiTheme="majorHAnsi" w:eastAsia="Times New Roman" w:hAnsiTheme="majorHAnsi" w:cs="Calibri"/>
                <w:kern w:val="36"/>
                <w:lang w:eastAsia="en-AU"/>
              </w:rPr>
            </w:pPr>
            <w:r w:rsidRPr="00833D86">
              <w:rPr>
                <w:rFonts w:asciiTheme="majorHAnsi" w:eastAsia="Times New Roman" w:hAnsiTheme="majorHAnsi" w:cs="Calibri"/>
                <w:kern w:val="36"/>
                <w:lang w:eastAsia="en-AU"/>
              </w:rPr>
              <w:t>Local QLD Public Health information can be found at:</w:t>
            </w:r>
            <w:r w:rsidR="008160B2" w:rsidRPr="00833D86">
              <w:rPr>
                <w:rFonts w:asciiTheme="majorHAnsi" w:eastAsia="Times New Roman" w:hAnsiTheme="majorHAnsi" w:cs="Calibri"/>
                <w:kern w:val="36"/>
                <w:lang w:eastAsia="en-AU"/>
              </w:rPr>
              <w:t xml:space="preserve"> </w:t>
            </w:r>
            <w:hyperlink r:id="rId20" w:history="1">
              <w:r w:rsidR="008160B2" w:rsidRPr="00833D86">
                <w:rPr>
                  <w:rStyle w:val="Hyperlink"/>
                  <w:rFonts w:asciiTheme="majorHAnsi" w:eastAsia="Times New Roman" w:hAnsiTheme="majorHAnsi" w:cs="Calibri"/>
                  <w:kern w:val="36"/>
                  <w:lang w:eastAsia="en-AU"/>
                </w:rPr>
                <w:t>https://www.qld.gov.au/health/conditions/immunisation/</w:t>
              </w:r>
            </w:hyperlink>
          </w:p>
          <w:p w14:paraId="1B2F9DC6" w14:textId="5793C1FB" w:rsidR="005F72BF" w:rsidRPr="00833D86" w:rsidRDefault="005F72BF" w:rsidP="008C0A46">
            <w:pPr>
              <w:pStyle w:val="ListParagraph"/>
              <w:numPr>
                <w:ilvl w:val="0"/>
                <w:numId w:val="8"/>
              </w:numPr>
              <w:shd w:val="clear" w:color="auto" w:fill="FFFFFF"/>
              <w:spacing w:before="120" w:after="240" w:line="276" w:lineRule="auto"/>
              <w:outlineLvl w:val="0"/>
              <w:rPr>
                <w:rFonts w:asciiTheme="majorHAnsi" w:eastAsia="Times New Roman" w:hAnsiTheme="majorHAnsi" w:cs="Calibri"/>
                <w:b/>
                <w:kern w:val="36"/>
                <w:lang w:eastAsia="en-AU"/>
              </w:rPr>
            </w:pPr>
            <w:r w:rsidRPr="00833D86">
              <w:rPr>
                <w:rFonts w:asciiTheme="majorHAnsi" w:eastAsia="Times New Roman" w:hAnsiTheme="majorHAnsi" w:cs="Calibri"/>
                <w:kern w:val="36"/>
                <w:lang w:eastAsia="en-AU"/>
              </w:rPr>
              <w:t xml:space="preserve">Australian Government </w:t>
            </w:r>
            <w:hyperlink r:id="rId21" w:history="1">
              <w:r w:rsidR="008C0A46" w:rsidRPr="00833D86">
                <w:rPr>
                  <w:rStyle w:val="Hyperlink"/>
                  <w:rFonts w:asciiTheme="majorHAnsi" w:eastAsia="Times New Roman" w:hAnsiTheme="majorHAnsi" w:cs="Calibri"/>
                  <w:bCs/>
                  <w:kern w:val="36"/>
                  <w:lang w:eastAsia="en-AU"/>
                </w:rPr>
                <w:t xml:space="preserve">Australian </w:t>
              </w:r>
              <w:proofErr w:type="spellStart"/>
              <w:r w:rsidR="008C0A46" w:rsidRPr="00833D86">
                <w:rPr>
                  <w:rStyle w:val="Hyperlink"/>
                  <w:rFonts w:asciiTheme="majorHAnsi" w:eastAsia="Times New Roman" w:hAnsiTheme="majorHAnsi" w:cs="Calibri"/>
                  <w:bCs/>
                  <w:kern w:val="36"/>
                  <w:lang w:eastAsia="en-AU"/>
                </w:rPr>
                <w:t>Imminustion</w:t>
              </w:r>
              <w:proofErr w:type="spellEnd"/>
              <w:r w:rsidR="008C0A46" w:rsidRPr="00833D86">
                <w:rPr>
                  <w:rStyle w:val="Hyperlink"/>
                  <w:rFonts w:asciiTheme="majorHAnsi" w:eastAsia="Times New Roman" w:hAnsiTheme="majorHAnsi" w:cs="Calibri"/>
                  <w:bCs/>
                  <w:kern w:val="36"/>
                  <w:lang w:eastAsia="en-AU"/>
                </w:rPr>
                <w:t xml:space="preserve"> Register</w:t>
              </w:r>
            </w:hyperlink>
          </w:p>
          <w:p w14:paraId="297A4173" w14:textId="578A78D6" w:rsidR="00951F76" w:rsidRPr="00833D86" w:rsidRDefault="00D4321D" w:rsidP="00677BAA">
            <w:pPr>
              <w:pStyle w:val="ListParagraph"/>
              <w:numPr>
                <w:ilvl w:val="0"/>
                <w:numId w:val="9"/>
              </w:numPr>
              <w:shd w:val="clear" w:color="auto" w:fill="FFFFFF"/>
              <w:spacing w:before="120" w:after="240" w:line="276" w:lineRule="auto"/>
              <w:outlineLvl w:val="0"/>
              <w:rPr>
                <w:rFonts w:asciiTheme="majorHAnsi" w:eastAsia="Times New Roman" w:hAnsiTheme="majorHAnsi" w:cs="Calibri"/>
                <w:b/>
                <w:kern w:val="36"/>
                <w:sz w:val="20"/>
                <w:szCs w:val="20"/>
                <w:lang w:eastAsia="en-AU"/>
              </w:rPr>
            </w:pPr>
            <w:r w:rsidRPr="00833D86">
              <w:rPr>
                <w:rFonts w:asciiTheme="majorHAnsi" w:eastAsia="Times New Roman" w:hAnsiTheme="majorHAnsi" w:cs="Calibri"/>
                <w:kern w:val="36"/>
                <w:lang w:eastAsia="en-AU"/>
              </w:rPr>
              <w:t xml:space="preserve">Australian Government </w:t>
            </w:r>
            <w:hyperlink r:id="rId22" w:history="1">
              <w:r w:rsidRPr="00833D86">
                <w:rPr>
                  <w:rStyle w:val="Hyperlink"/>
                  <w:rFonts w:asciiTheme="majorHAnsi" w:eastAsia="Times New Roman" w:hAnsiTheme="majorHAnsi" w:cs="Calibri"/>
                  <w:kern w:val="36"/>
                  <w:lang w:eastAsia="en-AU"/>
                </w:rPr>
                <w:t>Immunisation history statement</w:t>
              </w:r>
            </w:hyperlink>
          </w:p>
        </w:tc>
      </w:tr>
    </w:tbl>
    <w:p w14:paraId="23DA7A7A" w14:textId="77777777" w:rsidR="00D4321D" w:rsidRPr="00833D86" w:rsidRDefault="00D4321D" w:rsidP="00156BFF">
      <w:pPr>
        <w:tabs>
          <w:tab w:val="left" w:pos="3581"/>
        </w:tabs>
        <w:spacing w:line="240" w:lineRule="auto"/>
        <w:rPr>
          <w:rFonts w:cs="Arial"/>
          <w:sz w:val="24"/>
          <w:szCs w:val="24"/>
          <w:lang w:val="en-US"/>
        </w:rPr>
      </w:pPr>
    </w:p>
    <w:tbl>
      <w:tblPr>
        <w:tblStyle w:val="TableGrid"/>
        <w:tblW w:w="9243" w:type="dxa"/>
        <w:tblInd w:w="-34" w:type="dxa"/>
        <w:tblLayout w:type="fixed"/>
        <w:tblLook w:val="04A0" w:firstRow="1" w:lastRow="0" w:firstColumn="1" w:lastColumn="0" w:noHBand="0" w:noVBand="1"/>
      </w:tblPr>
      <w:tblGrid>
        <w:gridCol w:w="9243"/>
      </w:tblGrid>
      <w:tr w:rsidR="00951F76" w:rsidRPr="00833D86" w14:paraId="6FEFF884" w14:textId="77777777" w:rsidTr="001C413A">
        <w:trPr>
          <w:trHeight w:val="507"/>
        </w:trPr>
        <w:tc>
          <w:tcPr>
            <w:tcW w:w="9243" w:type="dxa"/>
            <w:shd w:val="clear" w:color="auto" w:fill="F2F2F2" w:themeFill="background1" w:themeFillShade="F2"/>
            <w:vAlign w:val="center"/>
          </w:tcPr>
          <w:p w14:paraId="52C1CD5B" w14:textId="71DFBBA2" w:rsidR="00951F76" w:rsidRPr="00833D86" w:rsidRDefault="00951F76" w:rsidP="00951F76">
            <w:pPr>
              <w:spacing w:line="276" w:lineRule="auto"/>
              <w:ind w:left="360"/>
              <w:rPr>
                <w:rFonts w:cstheme="minorHAnsi"/>
                <w:sz w:val="20"/>
              </w:rPr>
            </w:pPr>
            <w:r w:rsidRPr="00833D86">
              <w:rPr>
                <w:rFonts w:cstheme="minorHAnsi"/>
                <w:sz w:val="24"/>
                <w:szCs w:val="32"/>
              </w:rPr>
              <w:t>Tasmania (TAS)</w:t>
            </w:r>
          </w:p>
        </w:tc>
      </w:tr>
      <w:tr w:rsidR="008A7226" w14:paraId="37F0FDDA" w14:textId="77777777" w:rsidTr="001C413A">
        <w:trPr>
          <w:trHeight w:val="507"/>
        </w:trPr>
        <w:tc>
          <w:tcPr>
            <w:tcW w:w="9243" w:type="dxa"/>
            <w:shd w:val="clear" w:color="auto" w:fill="FFFFFF" w:themeFill="background1"/>
            <w:vAlign w:val="center"/>
          </w:tcPr>
          <w:p w14:paraId="03421D68" w14:textId="77777777" w:rsidR="008A7226" w:rsidRPr="00833D86" w:rsidRDefault="008A7226" w:rsidP="008A7226">
            <w:pPr>
              <w:spacing w:line="276" w:lineRule="auto"/>
              <w:textAlignment w:val="baseline"/>
              <w:rPr>
                <w:rFonts w:asciiTheme="majorHAnsi" w:eastAsia="Times New Roman" w:hAnsiTheme="majorHAnsi" w:cs="Calibri"/>
                <w:lang w:eastAsia="en-AU"/>
              </w:rPr>
            </w:pPr>
            <w:r w:rsidRPr="00833D86">
              <w:rPr>
                <w:rFonts w:asciiTheme="majorHAnsi" w:eastAsia="Times New Roman" w:hAnsiTheme="majorHAnsi" w:cs="Calibri"/>
                <w:lang w:eastAsia="en-AU"/>
              </w:rPr>
              <w:t xml:space="preserve">Children do not need to be immunised to attend early childhood education and care services.  </w:t>
            </w:r>
          </w:p>
          <w:p w14:paraId="3D210CB3" w14:textId="77777777" w:rsidR="008A7226" w:rsidRPr="00156BFF" w:rsidRDefault="008A7226" w:rsidP="008A7226">
            <w:pPr>
              <w:spacing w:line="276" w:lineRule="auto"/>
              <w:rPr>
                <w:rFonts w:asciiTheme="majorHAnsi" w:hAnsiTheme="majorHAnsi" w:cs="Calibri"/>
                <w:szCs w:val="28"/>
              </w:rPr>
            </w:pPr>
            <w:r w:rsidRPr="00833D86">
              <w:rPr>
                <w:rFonts w:asciiTheme="majorHAnsi" w:eastAsia="Times New Roman" w:hAnsiTheme="majorHAnsi" w:cs="Calibri"/>
                <w:lang w:eastAsia="en-AU"/>
              </w:rPr>
              <w:t>Children who are not immunised must be excluded if there is an outbreak of a vaccine preventable disease.</w:t>
            </w:r>
          </w:p>
        </w:tc>
      </w:tr>
      <w:tr w:rsidR="00951F76" w14:paraId="712379E9" w14:textId="77777777" w:rsidTr="001C413A">
        <w:trPr>
          <w:trHeight w:val="2542"/>
        </w:trPr>
        <w:tc>
          <w:tcPr>
            <w:tcW w:w="9243" w:type="dxa"/>
            <w:shd w:val="clear" w:color="auto" w:fill="auto"/>
            <w:vAlign w:val="center"/>
          </w:tcPr>
          <w:p w14:paraId="08ACB17B" w14:textId="1E707F6B" w:rsidR="00951F76" w:rsidRPr="00FC186D" w:rsidRDefault="00951F76" w:rsidP="00677BAA">
            <w:pPr>
              <w:shd w:val="clear" w:color="auto" w:fill="FFFFFF"/>
              <w:spacing w:line="276" w:lineRule="auto"/>
              <w:outlineLvl w:val="0"/>
              <w:rPr>
                <w:rFonts w:asciiTheme="majorHAnsi" w:hAnsiTheme="majorHAnsi"/>
                <w:b/>
              </w:rPr>
            </w:pPr>
            <w:r w:rsidRPr="00FC186D">
              <w:rPr>
                <w:rFonts w:asciiTheme="majorHAnsi" w:eastAsia="Times New Roman" w:hAnsiTheme="majorHAnsi" w:cs="Calibri"/>
                <w:lang w:eastAsia="en-AU"/>
              </w:rPr>
              <w:lastRenderedPageBreak/>
              <w:t xml:space="preserve">The National Immunisation Program (NIP) Schedule </w:t>
            </w:r>
            <w:r w:rsidR="00D21E23" w:rsidRPr="00FC186D">
              <w:rPr>
                <w:rFonts w:eastAsia="Times New Roman" w:cs="Calibri"/>
                <w:bCs/>
                <w:color w:val="22A1BB"/>
                <w:lang w:eastAsia="en-AU"/>
              </w:rPr>
              <w:t>TO BE DISPLAYED IN THE SERVICE</w:t>
            </w:r>
          </w:p>
          <w:p w14:paraId="215ABAEC" w14:textId="02B13338" w:rsidR="00951F76" w:rsidRPr="00833D86" w:rsidRDefault="00951F76" w:rsidP="00C97397">
            <w:pPr>
              <w:shd w:val="clear" w:color="auto" w:fill="FFFFFF"/>
              <w:spacing w:line="276" w:lineRule="auto"/>
              <w:outlineLvl w:val="0"/>
              <w:rPr>
                <w:rFonts w:asciiTheme="majorHAnsi" w:hAnsiTheme="majorHAnsi"/>
                <w:b/>
              </w:rPr>
            </w:pPr>
            <w:r w:rsidRPr="00FC186D">
              <w:rPr>
                <w:rFonts w:asciiTheme="majorHAnsi" w:eastAsia="Times New Roman" w:hAnsiTheme="majorHAnsi" w:cs="Calibri"/>
                <w:lang w:eastAsia="en-AU"/>
              </w:rPr>
              <w:t xml:space="preserve">can be accessed and downloaded from:  </w:t>
            </w:r>
            <w:hyperlink r:id="rId23" w:history="1">
              <w:r w:rsidR="00C97397" w:rsidRPr="00833D86">
                <w:rPr>
                  <w:rStyle w:val="Hyperlink"/>
                  <w:rFonts w:asciiTheme="majorHAnsi" w:hAnsiTheme="majorHAnsi" w:cstheme="majorHAnsi"/>
                </w:rPr>
                <w:t>https://www.health.gov.au/resources/publications/national-immunisation-program-schedule-portrait</w:t>
              </w:r>
            </w:hyperlink>
          </w:p>
          <w:p w14:paraId="14EE256A" w14:textId="041264F7" w:rsidR="00C97397" w:rsidRPr="00833D86" w:rsidRDefault="00D24076" w:rsidP="008C0A46">
            <w:pPr>
              <w:pStyle w:val="ListParagraph"/>
              <w:numPr>
                <w:ilvl w:val="0"/>
                <w:numId w:val="10"/>
              </w:numPr>
              <w:shd w:val="clear" w:color="auto" w:fill="FFFFFF"/>
              <w:spacing w:before="72" w:after="120" w:line="276" w:lineRule="auto"/>
              <w:outlineLvl w:val="0"/>
              <w:rPr>
                <w:rFonts w:asciiTheme="majorHAnsi" w:eastAsia="Times New Roman" w:hAnsiTheme="majorHAnsi" w:cs="Calibri"/>
                <w:b/>
                <w:kern w:val="36"/>
                <w:lang w:eastAsia="en-AU"/>
              </w:rPr>
            </w:pPr>
            <w:hyperlink r:id="rId24" w:history="1">
              <w:r w:rsidRPr="00833D86">
                <w:rPr>
                  <w:rStyle w:val="Hyperlink"/>
                  <w:rFonts w:asciiTheme="majorHAnsi" w:eastAsia="Times New Roman" w:hAnsiTheme="majorHAnsi" w:cs="Calibri"/>
                  <w:kern w:val="36"/>
                  <w:lang w:eastAsia="en-AU"/>
                </w:rPr>
                <w:t>Adult and child immunisation</w:t>
              </w:r>
            </w:hyperlink>
            <w:r w:rsidRPr="00833D86">
              <w:rPr>
                <w:rFonts w:asciiTheme="majorHAnsi" w:eastAsia="Times New Roman" w:hAnsiTheme="majorHAnsi" w:cs="Calibri"/>
                <w:kern w:val="36"/>
                <w:lang w:eastAsia="en-AU"/>
              </w:rPr>
              <w:t xml:space="preserve"> </w:t>
            </w:r>
          </w:p>
          <w:p w14:paraId="4D81839B" w14:textId="0A312FC4" w:rsidR="00677BAA" w:rsidRPr="00833D86" w:rsidRDefault="00544667" w:rsidP="008C0A46">
            <w:pPr>
              <w:pStyle w:val="ListParagraph"/>
              <w:numPr>
                <w:ilvl w:val="0"/>
                <w:numId w:val="10"/>
              </w:numPr>
              <w:shd w:val="clear" w:color="auto" w:fill="FFFFFF"/>
              <w:spacing w:before="72" w:after="120" w:line="276" w:lineRule="auto"/>
              <w:outlineLvl w:val="0"/>
              <w:rPr>
                <w:rFonts w:asciiTheme="majorHAnsi" w:eastAsia="Times New Roman" w:hAnsiTheme="majorHAnsi" w:cs="Calibri"/>
                <w:b/>
                <w:kern w:val="36"/>
                <w:lang w:eastAsia="en-AU"/>
              </w:rPr>
            </w:pPr>
            <w:hyperlink r:id="rId25" w:history="1">
              <w:r w:rsidRPr="00833D86">
                <w:rPr>
                  <w:rStyle w:val="Hyperlink"/>
                  <w:rFonts w:asciiTheme="majorHAnsi" w:eastAsia="Times New Roman" w:hAnsiTheme="majorHAnsi" w:cs="Calibri"/>
                  <w:kern w:val="36"/>
                  <w:lang w:eastAsia="en-AU"/>
                </w:rPr>
                <w:t>Childhood vaccinations</w:t>
              </w:r>
            </w:hyperlink>
          </w:p>
          <w:p w14:paraId="214F42A0" w14:textId="0758ED86" w:rsidR="00951F76" w:rsidRPr="00833D86" w:rsidRDefault="00951F76" w:rsidP="008C0A46">
            <w:pPr>
              <w:pStyle w:val="ListParagraph"/>
              <w:numPr>
                <w:ilvl w:val="0"/>
                <w:numId w:val="10"/>
              </w:numPr>
              <w:shd w:val="clear" w:color="auto" w:fill="FFFFFF"/>
              <w:spacing w:before="72" w:after="120" w:line="276" w:lineRule="auto"/>
              <w:outlineLvl w:val="0"/>
              <w:rPr>
                <w:rFonts w:asciiTheme="majorHAnsi" w:eastAsia="Times New Roman" w:hAnsiTheme="majorHAnsi" w:cs="Calibri"/>
                <w:kern w:val="36"/>
                <w:lang w:eastAsia="en-AU"/>
              </w:rPr>
            </w:pPr>
            <w:r w:rsidRPr="00833D86">
              <w:rPr>
                <w:rFonts w:asciiTheme="majorHAnsi" w:eastAsia="Times New Roman" w:hAnsiTheme="majorHAnsi" w:cs="Calibri"/>
                <w:kern w:val="36"/>
                <w:lang w:eastAsia="en-AU"/>
              </w:rPr>
              <w:t>Tasmanian Department of Health and Human Services</w:t>
            </w:r>
            <w:r w:rsidR="00677BAA" w:rsidRPr="00833D86">
              <w:rPr>
                <w:rFonts w:asciiTheme="majorHAnsi" w:eastAsia="Times New Roman" w:hAnsiTheme="majorHAnsi" w:cs="Calibri"/>
                <w:kern w:val="36"/>
                <w:lang w:eastAsia="en-AU"/>
              </w:rPr>
              <w:t xml:space="preserve"> </w:t>
            </w:r>
            <w:r w:rsidRPr="00833D86">
              <w:rPr>
                <w:rFonts w:asciiTheme="majorHAnsi" w:eastAsia="Times New Roman" w:hAnsiTheme="majorHAnsi" w:cs="Calibri"/>
                <w:kern w:val="36"/>
                <w:lang w:eastAsia="en-AU"/>
              </w:rPr>
              <w:t>immunisation hotline (1800 671 738)</w:t>
            </w:r>
          </w:p>
          <w:p w14:paraId="51A7A0CD" w14:textId="77777777" w:rsidR="008C0A46" w:rsidRPr="00833D86" w:rsidRDefault="008C0A46" w:rsidP="008C0A46">
            <w:pPr>
              <w:pStyle w:val="ListParagraph"/>
              <w:numPr>
                <w:ilvl w:val="0"/>
                <w:numId w:val="10"/>
              </w:numPr>
              <w:shd w:val="clear" w:color="auto" w:fill="FFFFFF"/>
              <w:spacing w:before="120" w:after="240" w:line="276" w:lineRule="auto"/>
              <w:outlineLvl w:val="0"/>
              <w:rPr>
                <w:rFonts w:asciiTheme="majorHAnsi" w:eastAsia="Times New Roman" w:hAnsiTheme="majorHAnsi" w:cs="Calibri"/>
                <w:b/>
                <w:kern w:val="36"/>
                <w:lang w:eastAsia="en-AU"/>
              </w:rPr>
            </w:pPr>
            <w:r w:rsidRPr="00833D86">
              <w:rPr>
                <w:rFonts w:asciiTheme="majorHAnsi" w:eastAsia="Times New Roman" w:hAnsiTheme="majorHAnsi" w:cs="Calibri"/>
                <w:kern w:val="36"/>
                <w:lang w:eastAsia="en-AU"/>
              </w:rPr>
              <w:t xml:space="preserve">Australian Government </w:t>
            </w:r>
            <w:hyperlink r:id="rId26" w:history="1">
              <w:r w:rsidRPr="00833D86">
                <w:rPr>
                  <w:rStyle w:val="Hyperlink"/>
                  <w:rFonts w:asciiTheme="majorHAnsi" w:eastAsia="Times New Roman" w:hAnsiTheme="majorHAnsi" w:cs="Calibri"/>
                  <w:bCs/>
                  <w:kern w:val="36"/>
                  <w:lang w:eastAsia="en-AU"/>
                </w:rPr>
                <w:t xml:space="preserve">Australian </w:t>
              </w:r>
              <w:proofErr w:type="spellStart"/>
              <w:r w:rsidRPr="00833D86">
                <w:rPr>
                  <w:rStyle w:val="Hyperlink"/>
                  <w:rFonts w:asciiTheme="majorHAnsi" w:eastAsia="Times New Roman" w:hAnsiTheme="majorHAnsi" w:cs="Calibri"/>
                  <w:bCs/>
                  <w:kern w:val="36"/>
                  <w:lang w:eastAsia="en-AU"/>
                </w:rPr>
                <w:t>Imminustion</w:t>
              </w:r>
              <w:proofErr w:type="spellEnd"/>
              <w:r w:rsidRPr="00833D86">
                <w:rPr>
                  <w:rStyle w:val="Hyperlink"/>
                  <w:rFonts w:asciiTheme="majorHAnsi" w:eastAsia="Times New Roman" w:hAnsiTheme="majorHAnsi" w:cs="Calibri"/>
                  <w:bCs/>
                  <w:kern w:val="36"/>
                  <w:lang w:eastAsia="en-AU"/>
                </w:rPr>
                <w:t xml:space="preserve"> Register</w:t>
              </w:r>
            </w:hyperlink>
          </w:p>
          <w:p w14:paraId="6B6A8955" w14:textId="0BC975F9" w:rsidR="00951F76" w:rsidRPr="00677BAA" w:rsidRDefault="00C41687" w:rsidP="008C0A46">
            <w:pPr>
              <w:pStyle w:val="ListParagraph"/>
              <w:numPr>
                <w:ilvl w:val="0"/>
                <w:numId w:val="10"/>
              </w:numPr>
              <w:shd w:val="clear" w:color="auto" w:fill="FFFFFF"/>
              <w:spacing w:before="72" w:after="120" w:line="276" w:lineRule="auto"/>
              <w:outlineLvl w:val="0"/>
              <w:rPr>
                <w:rFonts w:asciiTheme="majorHAnsi" w:eastAsia="Times New Roman" w:hAnsiTheme="majorHAnsi" w:cs="Calibri"/>
                <w:b/>
                <w:kern w:val="36"/>
                <w:sz w:val="20"/>
                <w:szCs w:val="20"/>
                <w:lang w:eastAsia="en-AU"/>
              </w:rPr>
            </w:pPr>
            <w:r w:rsidRPr="00833D86">
              <w:rPr>
                <w:rFonts w:asciiTheme="majorHAnsi" w:eastAsia="Times New Roman" w:hAnsiTheme="majorHAnsi" w:cs="Calibri"/>
                <w:kern w:val="36"/>
                <w:lang w:eastAsia="en-AU"/>
              </w:rPr>
              <w:t xml:space="preserve">Australian Government </w:t>
            </w:r>
            <w:hyperlink r:id="rId27" w:history="1">
              <w:r w:rsidRPr="00833D86">
                <w:rPr>
                  <w:rStyle w:val="Hyperlink"/>
                  <w:rFonts w:asciiTheme="majorHAnsi" w:eastAsia="Times New Roman" w:hAnsiTheme="majorHAnsi" w:cs="Calibri"/>
                  <w:kern w:val="36"/>
                  <w:lang w:eastAsia="en-AU"/>
                </w:rPr>
                <w:t>Immunisation history statement</w:t>
              </w:r>
            </w:hyperlink>
          </w:p>
        </w:tc>
      </w:tr>
    </w:tbl>
    <w:p w14:paraId="19C97BD9" w14:textId="77777777" w:rsidR="002B0867" w:rsidRDefault="002B0867" w:rsidP="008160B2">
      <w:pPr>
        <w:shd w:val="clear" w:color="auto" w:fill="FFFFFF"/>
        <w:spacing w:after="0" w:line="360" w:lineRule="auto"/>
        <w:textAlignment w:val="baseline"/>
        <w:rPr>
          <w:rFonts w:eastAsia="Times New Roman" w:cstheme="minorHAnsi"/>
          <w:sz w:val="24"/>
          <w:szCs w:val="24"/>
          <w:lang w:eastAsia="en-AU"/>
        </w:rPr>
      </w:pPr>
    </w:p>
    <w:p w14:paraId="1AC91754" w14:textId="2EF2202F" w:rsidR="008160B2" w:rsidRPr="0075786F" w:rsidRDefault="008160B2" w:rsidP="008160B2">
      <w:pPr>
        <w:shd w:val="clear" w:color="auto" w:fill="FFFFFF"/>
        <w:spacing w:after="0" w:line="360" w:lineRule="auto"/>
        <w:textAlignment w:val="baseline"/>
        <w:rPr>
          <w:rFonts w:eastAsia="Times New Roman" w:cstheme="minorHAnsi"/>
          <w:sz w:val="24"/>
          <w:szCs w:val="24"/>
          <w:lang w:eastAsia="en-AU"/>
        </w:rPr>
      </w:pPr>
      <w:r w:rsidRPr="0075786F">
        <w:rPr>
          <w:rFonts w:eastAsia="Times New Roman" w:cstheme="minorHAnsi"/>
          <w:sz w:val="24"/>
          <w:szCs w:val="24"/>
          <w:lang w:eastAsia="en-AU"/>
        </w:rPr>
        <w:t>RESOURCES</w:t>
      </w:r>
    </w:p>
    <w:p w14:paraId="2F90AC1C" w14:textId="77777777" w:rsidR="008160B2" w:rsidRPr="0075786F" w:rsidRDefault="008160B2" w:rsidP="00130FF2">
      <w:pPr>
        <w:spacing w:after="0" w:line="360" w:lineRule="auto"/>
        <w:rPr>
          <w:rFonts w:asciiTheme="majorHAnsi" w:eastAsia="Times New Roman" w:hAnsiTheme="majorHAnsi" w:cs="Arial"/>
          <w:lang w:eastAsia="en-AU"/>
        </w:rPr>
      </w:pPr>
      <w:r w:rsidRPr="0075786F">
        <w:rPr>
          <w:rFonts w:asciiTheme="majorHAnsi" w:eastAsia="Times New Roman" w:hAnsiTheme="majorHAnsi" w:cs="Arial"/>
          <w:lang w:eastAsia="en-AU"/>
        </w:rPr>
        <w:t>AIR General Enquiries line 1800 653 809</w:t>
      </w:r>
    </w:p>
    <w:p w14:paraId="73D8E9EA" w14:textId="77777777" w:rsidR="008160B2" w:rsidRDefault="008160B2" w:rsidP="00130FF2">
      <w:pPr>
        <w:spacing w:after="0" w:line="360" w:lineRule="auto"/>
        <w:rPr>
          <w:rStyle w:val="Hyperlink"/>
          <w:rFonts w:asciiTheme="majorHAnsi" w:hAnsiTheme="majorHAnsi" w:cstheme="majorHAnsi"/>
        </w:rPr>
      </w:pPr>
      <w:r w:rsidRPr="0075786F">
        <w:rPr>
          <w:rFonts w:asciiTheme="majorHAnsi" w:eastAsia="Times New Roman" w:hAnsiTheme="majorHAnsi" w:cs="Arial"/>
          <w:lang w:eastAsia="en-AU"/>
        </w:rPr>
        <w:t xml:space="preserve">Australian Government Services Australia </w:t>
      </w:r>
      <w:r w:rsidRPr="0075786F">
        <w:rPr>
          <w:rFonts w:asciiTheme="majorHAnsi" w:eastAsia="Times New Roman" w:hAnsiTheme="majorHAnsi" w:cs="Arial"/>
          <w:i/>
          <w:iCs/>
          <w:lang w:eastAsia="en-AU"/>
        </w:rPr>
        <w:t>Australia</w:t>
      </w:r>
      <w:r>
        <w:rPr>
          <w:rFonts w:asciiTheme="majorHAnsi" w:eastAsia="Times New Roman" w:hAnsiTheme="majorHAnsi" w:cs="Arial"/>
          <w:i/>
          <w:iCs/>
          <w:lang w:eastAsia="en-AU"/>
        </w:rPr>
        <w:t>n</w:t>
      </w:r>
      <w:r w:rsidRPr="0075786F">
        <w:rPr>
          <w:rFonts w:asciiTheme="majorHAnsi" w:eastAsia="Times New Roman" w:hAnsiTheme="majorHAnsi" w:cs="Arial"/>
          <w:i/>
          <w:iCs/>
          <w:lang w:eastAsia="en-AU"/>
        </w:rPr>
        <w:t xml:space="preserve"> Immunisation Register </w:t>
      </w:r>
      <w:hyperlink r:id="rId28" w:history="1">
        <w:r w:rsidRPr="0075786F">
          <w:rPr>
            <w:rStyle w:val="Hyperlink"/>
            <w:rFonts w:asciiTheme="majorHAnsi" w:hAnsiTheme="majorHAnsi" w:cstheme="majorHAnsi"/>
          </w:rPr>
          <w:t>https://www.servicesaustralia.gov.au/individuals/services/medicare/australian-immunisation-register</w:t>
        </w:r>
      </w:hyperlink>
    </w:p>
    <w:p w14:paraId="6392A7D2" w14:textId="254196EA" w:rsidR="008160B2" w:rsidRPr="008A7226" w:rsidRDefault="008160B2" w:rsidP="00130FF2">
      <w:pPr>
        <w:spacing w:after="0" w:line="360" w:lineRule="auto"/>
        <w:rPr>
          <w:rStyle w:val="Hyperlink"/>
          <w:rFonts w:asciiTheme="majorHAnsi" w:hAnsiTheme="majorHAnsi" w:cstheme="majorHAnsi"/>
          <w:color w:val="000000" w:themeColor="text1"/>
          <w:u w:val="none"/>
        </w:rPr>
      </w:pPr>
      <w:hyperlink r:id="rId29" w:history="1">
        <w:r w:rsidRPr="008A7226">
          <w:rPr>
            <w:rStyle w:val="Hyperlink"/>
            <w:rFonts w:asciiTheme="majorHAnsi" w:hAnsiTheme="majorHAnsi" w:cstheme="majorHAnsi"/>
          </w:rPr>
          <w:t>NSW Government Immunisation Enrolment Toolkit</w:t>
        </w:r>
      </w:hyperlink>
      <w:r w:rsidRPr="008A7226">
        <w:rPr>
          <w:rStyle w:val="Hyperlink"/>
          <w:rFonts w:asciiTheme="majorHAnsi" w:hAnsiTheme="majorHAnsi" w:cstheme="majorHAnsi"/>
          <w:color w:val="000000" w:themeColor="text1"/>
          <w:u w:val="none"/>
        </w:rPr>
        <w:t xml:space="preserve"> </w:t>
      </w:r>
    </w:p>
    <w:p w14:paraId="2008F023" w14:textId="77777777" w:rsidR="008160B2" w:rsidRPr="008A7226" w:rsidRDefault="008160B2" w:rsidP="00130FF2">
      <w:pPr>
        <w:spacing w:after="0" w:line="360" w:lineRule="auto"/>
        <w:rPr>
          <w:rFonts w:ascii="Calibri Light" w:hAnsi="Calibri Light" w:cs="Calibri Light"/>
          <w:color w:val="000000" w:themeColor="text1"/>
        </w:rPr>
      </w:pPr>
      <w:hyperlink r:id="rId30" w:history="1">
        <w:r w:rsidRPr="008A7226">
          <w:rPr>
            <w:rStyle w:val="Hyperlink"/>
            <w:rFonts w:ascii="Calibri Light" w:hAnsi="Calibri Light" w:cs="Calibri Light"/>
          </w:rPr>
          <w:t>Time Out Keeping your child and other kids healthy!</w:t>
        </w:r>
      </w:hyperlink>
      <w:r w:rsidRPr="008A7226">
        <w:rPr>
          <w:rFonts w:ascii="Calibri Light" w:hAnsi="Calibri Light" w:cs="Calibri Light"/>
          <w:color w:val="000000" w:themeColor="text1"/>
        </w:rPr>
        <w:t xml:space="preserve"> (Queensland Government)</w:t>
      </w:r>
    </w:p>
    <w:p w14:paraId="11F13D9E" w14:textId="77777777" w:rsidR="008160B2" w:rsidRPr="008A7226" w:rsidRDefault="008160B2" w:rsidP="00130FF2">
      <w:pPr>
        <w:spacing w:after="0" w:line="360" w:lineRule="auto"/>
        <w:rPr>
          <w:rFonts w:ascii="Calibri Light" w:hAnsi="Calibri Light" w:cs="Calibri Light"/>
          <w:color w:val="000000" w:themeColor="text1"/>
        </w:rPr>
      </w:pPr>
      <w:r w:rsidRPr="008A7226">
        <w:rPr>
          <w:rFonts w:ascii="Calibri Light" w:hAnsi="Calibri Light" w:cs="Calibri Light"/>
          <w:color w:val="000000" w:themeColor="text1"/>
        </w:rPr>
        <w:t xml:space="preserve">Time Out Brochure </w:t>
      </w:r>
      <w:hyperlink r:id="rId31" w:history="1">
        <w:r w:rsidRPr="008A7226">
          <w:rPr>
            <w:rStyle w:val="Hyperlink"/>
            <w:rFonts w:ascii="Calibri Light" w:hAnsi="Calibri Light" w:cs="Calibri Light"/>
          </w:rPr>
          <w:t>Why do I need to keep my child at home?</w:t>
        </w:r>
      </w:hyperlink>
    </w:p>
    <w:p w14:paraId="03A2E21D" w14:textId="2C6AC621" w:rsidR="008160B2" w:rsidRPr="00833D86" w:rsidRDefault="00C9054A" w:rsidP="009A2ECF">
      <w:pPr>
        <w:spacing w:after="0" w:line="360" w:lineRule="auto"/>
        <w:rPr>
          <w:rFonts w:ascii="Calibri Light" w:hAnsi="Calibri Light" w:cs="Calibri Light"/>
          <w:lang w:val="en-US"/>
        </w:rPr>
      </w:pPr>
      <w:hyperlink r:id="rId32" w:history="1">
        <w:r w:rsidRPr="00833D86">
          <w:rPr>
            <w:rStyle w:val="Hyperlink"/>
            <w:rFonts w:ascii="Calibri Light" w:hAnsi="Calibri Light" w:cs="Calibri Light"/>
            <w:lang w:val="en-US"/>
          </w:rPr>
          <w:t>No Jab No Play for early childhood education and care services (VIC)</w:t>
        </w:r>
      </w:hyperlink>
      <w:r w:rsidR="00677BAA" w:rsidRPr="00833D86">
        <w:rPr>
          <w:rFonts w:ascii="Calibri Light" w:hAnsi="Calibri Light" w:cs="Calibri Light"/>
          <w:lang w:val="en-US"/>
        </w:rPr>
        <w:t xml:space="preserve"> </w:t>
      </w:r>
    </w:p>
    <w:p w14:paraId="5535E0EB" w14:textId="77777777" w:rsidR="005E22F8" w:rsidRPr="00833D86" w:rsidRDefault="005E22F8" w:rsidP="008B05F3">
      <w:pPr>
        <w:spacing w:after="0" w:line="360" w:lineRule="auto"/>
        <w:rPr>
          <w:rFonts w:cstheme="minorHAnsi"/>
          <w:sz w:val="24"/>
          <w:szCs w:val="24"/>
        </w:rPr>
      </w:pPr>
    </w:p>
    <w:p w14:paraId="3BB40E6F" w14:textId="4CEDADEB" w:rsidR="00973372" w:rsidRPr="00833D86" w:rsidRDefault="00973372" w:rsidP="008B05F3">
      <w:pPr>
        <w:spacing w:after="0" w:line="360" w:lineRule="auto"/>
        <w:rPr>
          <w:rFonts w:cstheme="minorHAnsi"/>
          <w:sz w:val="24"/>
          <w:szCs w:val="24"/>
        </w:rPr>
      </w:pPr>
      <w:r w:rsidRPr="00833D86">
        <w:rPr>
          <w:rFonts w:cstheme="minorHAnsi"/>
          <w:sz w:val="24"/>
          <w:szCs w:val="24"/>
        </w:rPr>
        <w:t>CONTINUOUS IMPROVEMENT/REFLECTION</w:t>
      </w:r>
    </w:p>
    <w:p w14:paraId="059A94F1" w14:textId="77777777" w:rsidR="00973372" w:rsidRPr="00833D86" w:rsidRDefault="00973372" w:rsidP="008B05F3">
      <w:pPr>
        <w:spacing w:after="0" w:line="360" w:lineRule="auto"/>
        <w:rPr>
          <w:rFonts w:ascii="Calibri Light" w:hAnsi="Calibri Light" w:cs="Calibri Light"/>
          <w:color w:val="000000" w:themeColor="text1"/>
          <w:lang w:val="en-US"/>
        </w:rPr>
      </w:pPr>
      <w:r w:rsidRPr="00833D86">
        <w:rPr>
          <w:rFonts w:ascii="Calibri Light" w:hAnsi="Calibri Light" w:cs="Calibri Light"/>
          <w:color w:val="000000" w:themeColor="text1"/>
          <w:lang w:val="en-US"/>
        </w:rPr>
        <w:t xml:space="preserve">The </w:t>
      </w:r>
      <w:r w:rsidRPr="00833D86">
        <w:rPr>
          <w:rFonts w:ascii="Calibri Light" w:hAnsi="Calibri Light" w:cs="Calibri Light"/>
          <w:i/>
          <w:iCs/>
          <w:color w:val="000000" w:themeColor="text1"/>
          <w:lang w:val="en-US"/>
        </w:rPr>
        <w:t>Immunisation Policy</w:t>
      </w:r>
      <w:r w:rsidRPr="00833D86">
        <w:rPr>
          <w:rFonts w:ascii="Calibri Light" w:hAnsi="Calibri Light" w:cs="Calibri Light"/>
          <w:color w:val="000000" w:themeColor="text1"/>
          <w:lang w:val="en-US"/>
        </w:rPr>
        <w:t xml:space="preserve"> will be reviewed on an annual basis in conjunction with children, families, </w:t>
      </w:r>
      <w:bookmarkStart w:id="1" w:name="_Hlk120629437"/>
      <w:r w:rsidRPr="00833D86">
        <w:rPr>
          <w:rFonts w:ascii="Calibri Light" w:hAnsi="Calibri Light" w:cs="Calibri Light"/>
          <w:color w:val="000000" w:themeColor="text1"/>
          <w:lang w:val="en-US"/>
        </w:rPr>
        <w:t>staff, educators and management</w:t>
      </w:r>
      <w:bookmarkEnd w:id="1"/>
      <w:r w:rsidRPr="00833D86">
        <w:rPr>
          <w:rFonts w:ascii="Calibri Light" w:hAnsi="Calibri Light" w:cs="Calibri Light"/>
          <w:color w:val="000000" w:themeColor="text1"/>
          <w:lang w:val="en-US"/>
        </w:rPr>
        <w:t>.</w:t>
      </w:r>
    </w:p>
    <w:p w14:paraId="67E97B7F" w14:textId="77777777" w:rsidR="00130FF2" w:rsidRPr="00833D86" w:rsidRDefault="00130FF2" w:rsidP="008B05F3">
      <w:pPr>
        <w:spacing w:after="0" w:line="360" w:lineRule="auto"/>
        <w:rPr>
          <w:rFonts w:cs="Arial"/>
          <w:sz w:val="24"/>
          <w:szCs w:val="24"/>
          <w:lang w:val="en-US"/>
        </w:rPr>
      </w:pPr>
    </w:p>
    <w:p w14:paraId="57CF163D" w14:textId="77777777" w:rsidR="001A59A9" w:rsidRPr="00833D86" w:rsidRDefault="001A59A9" w:rsidP="001A59A9">
      <w:pPr>
        <w:spacing w:line="360" w:lineRule="auto"/>
        <w:rPr>
          <w:rFonts w:cstheme="minorHAnsi"/>
          <w:sz w:val="24"/>
          <w:szCs w:val="24"/>
        </w:rPr>
      </w:pPr>
      <w:r w:rsidRPr="00833D86">
        <w:rPr>
          <w:rFonts w:cstheme="minorHAnsi"/>
          <w:sz w:val="24"/>
          <w:szCs w:val="24"/>
        </w:rPr>
        <w:t>CHILDCARE CENTRE DESKTOP- RELATED RESOURCES</w:t>
      </w:r>
    </w:p>
    <w:tbl>
      <w:tblPr>
        <w:tblStyle w:val="TableGrid"/>
        <w:tblW w:w="0" w:type="auto"/>
        <w:tblLook w:val="04A0" w:firstRow="1" w:lastRow="0" w:firstColumn="1" w:lastColumn="0" w:noHBand="0" w:noVBand="1"/>
      </w:tblPr>
      <w:tblGrid>
        <w:gridCol w:w="4508"/>
        <w:gridCol w:w="4508"/>
      </w:tblGrid>
      <w:tr w:rsidR="00766505" w:rsidRPr="00833D86" w14:paraId="0A25926B" w14:textId="77777777" w:rsidTr="00766505">
        <w:trPr>
          <w:trHeight w:val="71"/>
        </w:trPr>
        <w:tc>
          <w:tcPr>
            <w:tcW w:w="4508" w:type="dxa"/>
          </w:tcPr>
          <w:p w14:paraId="2C18930A" w14:textId="77777777" w:rsidR="00766505" w:rsidRPr="00833D86" w:rsidRDefault="00F74300" w:rsidP="001A59A9">
            <w:pPr>
              <w:rPr>
                <w:rFonts w:ascii="Calibri Light" w:hAnsi="Calibri Light" w:cs="Calibri Light"/>
              </w:rPr>
            </w:pPr>
            <w:r w:rsidRPr="00833D86">
              <w:rPr>
                <w:rFonts w:ascii="Calibri Light" w:hAnsi="Calibri Light" w:cs="Calibri Light"/>
              </w:rPr>
              <w:t xml:space="preserve">Employee </w:t>
            </w:r>
            <w:proofErr w:type="spellStart"/>
            <w:r w:rsidRPr="00833D86">
              <w:rPr>
                <w:rFonts w:ascii="Calibri Light" w:hAnsi="Calibri Light" w:cs="Calibri Light"/>
              </w:rPr>
              <w:t>Immunissation</w:t>
            </w:r>
            <w:proofErr w:type="spellEnd"/>
            <w:r w:rsidRPr="00833D86">
              <w:rPr>
                <w:rFonts w:ascii="Calibri Light" w:hAnsi="Calibri Light" w:cs="Calibri Light"/>
              </w:rPr>
              <w:t xml:space="preserve"> Record</w:t>
            </w:r>
          </w:p>
          <w:p w14:paraId="445E1A77" w14:textId="4319420C" w:rsidR="00F74300" w:rsidRPr="00833D86" w:rsidRDefault="00F74300" w:rsidP="001A59A9">
            <w:pPr>
              <w:rPr>
                <w:rFonts w:ascii="Calibri Light" w:hAnsi="Calibri Light" w:cs="Calibri Light"/>
              </w:rPr>
            </w:pPr>
          </w:p>
        </w:tc>
        <w:tc>
          <w:tcPr>
            <w:tcW w:w="4508" w:type="dxa"/>
          </w:tcPr>
          <w:p w14:paraId="4A1E5EBF" w14:textId="1DAB1DFE" w:rsidR="00766505" w:rsidRPr="00833D86" w:rsidRDefault="00766505" w:rsidP="001A59A9">
            <w:pPr>
              <w:rPr>
                <w:rFonts w:ascii="Calibri Light" w:hAnsi="Calibri Light" w:cs="Calibri Light"/>
              </w:rPr>
            </w:pPr>
            <w:r w:rsidRPr="00833D86">
              <w:t xml:space="preserve"> </w:t>
            </w:r>
            <w:r w:rsidR="00F74300" w:rsidRPr="00833D86">
              <w:rPr>
                <w:rFonts w:ascii="Calibri Light" w:hAnsi="Calibri Light" w:cs="Calibri Light"/>
              </w:rPr>
              <w:t>Immunisation Register</w:t>
            </w:r>
          </w:p>
        </w:tc>
      </w:tr>
    </w:tbl>
    <w:p w14:paraId="5CF157EB" w14:textId="77777777" w:rsidR="009A2ECF" w:rsidRPr="00833D86" w:rsidRDefault="009A2ECF" w:rsidP="00C910D9">
      <w:pPr>
        <w:spacing w:after="0" w:line="276" w:lineRule="auto"/>
        <w:rPr>
          <w:rFonts w:cs="Arial"/>
          <w:sz w:val="24"/>
          <w:szCs w:val="24"/>
          <w:lang w:val="en-US"/>
        </w:rPr>
      </w:pPr>
    </w:p>
    <w:p w14:paraId="605F481A" w14:textId="4620372B" w:rsidR="00900ECB" w:rsidRPr="00833D86" w:rsidRDefault="00D21E23" w:rsidP="00C910D9">
      <w:pPr>
        <w:spacing w:after="0" w:line="276" w:lineRule="auto"/>
        <w:rPr>
          <w:rFonts w:cs="Arial"/>
          <w:sz w:val="24"/>
          <w:szCs w:val="24"/>
          <w:lang w:val="en-US"/>
        </w:rPr>
      </w:pPr>
      <w:r w:rsidRPr="00833D86">
        <w:rPr>
          <w:rFonts w:cs="Arial"/>
          <w:sz w:val="24"/>
          <w:szCs w:val="24"/>
          <w:lang w:val="en-US"/>
        </w:rPr>
        <w:t>SOURCE</w:t>
      </w:r>
      <w:r w:rsidR="008B05F3" w:rsidRPr="00833D86">
        <w:rPr>
          <w:rFonts w:cs="Arial"/>
          <w:sz w:val="24"/>
          <w:szCs w:val="24"/>
          <w:lang w:val="en-US"/>
        </w:rPr>
        <w:t>S</w:t>
      </w:r>
    </w:p>
    <w:p w14:paraId="1BDE2797" w14:textId="77777777" w:rsidR="00C910D9" w:rsidRPr="00833D86" w:rsidRDefault="00C910D9" w:rsidP="00C910D9">
      <w:pPr>
        <w:spacing w:after="0" w:line="276" w:lineRule="auto"/>
        <w:rPr>
          <w:rFonts w:cs="Arial"/>
          <w:sz w:val="24"/>
          <w:szCs w:val="24"/>
          <w:lang w:val="en-US"/>
        </w:rPr>
      </w:pPr>
    </w:p>
    <w:p w14:paraId="07BAFA78" w14:textId="77777777" w:rsidR="00D96911" w:rsidRPr="00833D86" w:rsidRDefault="00D96911" w:rsidP="00D96911">
      <w:pPr>
        <w:spacing w:after="0" w:line="276" w:lineRule="auto"/>
        <w:rPr>
          <w:rFonts w:asciiTheme="majorHAnsi" w:hAnsiTheme="majorHAnsi"/>
          <w:sz w:val="20"/>
          <w:szCs w:val="20"/>
        </w:rPr>
      </w:pPr>
      <w:bookmarkStart w:id="2" w:name="_Hlk535241907"/>
      <w:r w:rsidRPr="00833D86">
        <w:rPr>
          <w:rFonts w:asciiTheme="majorHAnsi" w:hAnsiTheme="majorHAnsi" w:cstheme="majorHAnsi"/>
          <w:sz w:val="20"/>
          <w:szCs w:val="20"/>
        </w:rPr>
        <w:t xml:space="preserve">Australian Children’s Education &amp; Care Quality Authority. (2025). </w:t>
      </w:r>
      <w:hyperlink r:id="rId33" w:history="1"/>
      <w:hyperlink r:id="rId34" w:history="1">
        <w:r w:rsidRPr="00833D86">
          <w:rPr>
            <w:rStyle w:val="Hyperlink"/>
            <w:rFonts w:asciiTheme="majorHAnsi" w:hAnsiTheme="majorHAnsi" w:cstheme="majorHAnsi"/>
            <w:i/>
            <w:iCs/>
            <w:sz w:val="20"/>
            <w:szCs w:val="20"/>
          </w:rPr>
          <w:t>Guide to the National Quality Framework</w:t>
        </w:r>
      </w:hyperlink>
    </w:p>
    <w:p w14:paraId="54E170D7" w14:textId="0CEEF69D" w:rsidR="008B05F3" w:rsidRPr="00833D86" w:rsidRDefault="008B05F3" w:rsidP="00D96911">
      <w:pPr>
        <w:spacing w:after="0" w:line="276" w:lineRule="auto"/>
        <w:rPr>
          <w:rStyle w:val="Hyperlink"/>
          <w:rFonts w:asciiTheme="majorHAnsi" w:hAnsiTheme="majorHAnsi"/>
          <w:color w:val="auto"/>
          <w:sz w:val="20"/>
          <w:szCs w:val="20"/>
          <w:u w:val="none"/>
        </w:rPr>
      </w:pPr>
      <w:r w:rsidRPr="00833D86">
        <w:rPr>
          <w:rFonts w:asciiTheme="majorHAnsi" w:hAnsiTheme="majorHAnsi" w:cstheme="majorHAnsi"/>
          <w:sz w:val="20"/>
          <w:szCs w:val="20"/>
        </w:rPr>
        <w:t xml:space="preserve">Australian Government. Department of Health (2019). </w:t>
      </w:r>
      <w:r w:rsidRPr="00833D86">
        <w:rPr>
          <w:rFonts w:asciiTheme="majorHAnsi" w:hAnsiTheme="majorHAnsi" w:cstheme="majorHAnsi"/>
          <w:i/>
          <w:iCs/>
          <w:sz w:val="20"/>
          <w:szCs w:val="20"/>
        </w:rPr>
        <w:t>National Immunisation Strategy for Australia 2019-2024</w:t>
      </w:r>
      <w:r w:rsidRPr="00833D86">
        <w:rPr>
          <w:rFonts w:asciiTheme="majorHAnsi" w:hAnsiTheme="majorHAnsi" w:cstheme="majorHAnsi"/>
          <w:sz w:val="20"/>
          <w:szCs w:val="20"/>
        </w:rPr>
        <w:t xml:space="preserve"> </w:t>
      </w:r>
      <w:hyperlink r:id="rId35" w:history="1">
        <w:r w:rsidRPr="00833D86">
          <w:rPr>
            <w:rStyle w:val="Hyperlink"/>
            <w:rFonts w:asciiTheme="majorHAnsi" w:hAnsiTheme="majorHAnsi"/>
            <w:sz w:val="20"/>
            <w:szCs w:val="20"/>
          </w:rPr>
          <w:t>https://www.health.gov.au/sites/default/files/national-immunisation-strategy-for-australia-2019-2024_0.pdf</w:t>
        </w:r>
      </w:hyperlink>
    </w:p>
    <w:p w14:paraId="3D78E5CC" w14:textId="77777777" w:rsidR="008B05F3" w:rsidRPr="00833D86" w:rsidRDefault="008B05F3" w:rsidP="00E41B61">
      <w:pPr>
        <w:spacing w:after="0" w:line="276" w:lineRule="auto"/>
        <w:rPr>
          <w:rStyle w:val="Hyperlink"/>
          <w:rFonts w:asciiTheme="majorHAnsi" w:hAnsiTheme="majorHAnsi" w:cstheme="majorHAnsi"/>
          <w:sz w:val="20"/>
          <w:szCs w:val="20"/>
        </w:rPr>
      </w:pPr>
      <w:r w:rsidRPr="00833D86">
        <w:rPr>
          <w:rFonts w:asciiTheme="majorHAnsi" w:hAnsiTheme="majorHAnsi" w:cstheme="majorHAnsi"/>
          <w:sz w:val="20"/>
          <w:szCs w:val="20"/>
        </w:rPr>
        <w:t xml:space="preserve">Australian Government Department Of Health National Immunise Program: </w:t>
      </w:r>
      <w:hyperlink r:id="rId36" w:history="1">
        <w:r w:rsidRPr="00833D86">
          <w:rPr>
            <w:rStyle w:val="Hyperlink"/>
            <w:rFonts w:asciiTheme="majorHAnsi" w:hAnsiTheme="majorHAnsi" w:cstheme="majorHAnsi"/>
            <w:sz w:val="20"/>
            <w:szCs w:val="20"/>
          </w:rPr>
          <w:t>https://www.health.gov.au/initiatives-and-programs/national-immunisation-program</w:t>
        </w:r>
      </w:hyperlink>
    </w:p>
    <w:p w14:paraId="18722DAF" w14:textId="5074E93D" w:rsidR="008B05F3" w:rsidRPr="00833D86" w:rsidRDefault="00951F76" w:rsidP="00E41B61">
      <w:pPr>
        <w:spacing w:after="0" w:line="276" w:lineRule="auto"/>
        <w:rPr>
          <w:sz w:val="20"/>
          <w:szCs w:val="20"/>
        </w:rPr>
      </w:pPr>
      <w:r w:rsidRPr="00833D86">
        <w:rPr>
          <w:rFonts w:asciiTheme="majorHAnsi" w:hAnsiTheme="majorHAnsi" w:cstheme="majorHAnsi"/>
          <w:sz w:val="20"/>
          <w:szCs w:val="20"/>
        </w:rPr>
        <w:t>Australia</w:t>
      </w:r>
      <w:r w:rsidR="008B05F3" w:rsidRPr="00833D86">
        <w:rPr>
          <w:rFonts w:asciiTheme="majorHAnsi" w:hAnsiTheme="majorHAnsi" w:cstheme="majorHAnsi"/>
          <w:sz w:val="20"/>
          <w:szCs w:val="20"/>
        </w:rPr>
        <w:t xml:space="preserve">n Government. Services Australia. </w:t>
      </w:r>
      <w:hyperlink r:id="rId37" w:history="1">
        <w:r w:rsidR="008B05F3" w:rsidRPr="00833D86">
          <w:rPr>
            <w:rStyle w:val="Hyperlink"/>
            <w:rFonts w:asciiTheme="majorHAnsi" w:hAnsiTheme="majorHAnsi" w:cstheme="majorHAnsi"/>
            <w:sz w:val="20"/>
            <w:szCs w:val="20"/>
          </w:rPr>
          <w:t>Australian</w:t>
        </w:r>
        <w:r w:rsidR="008A5021" w:rsidRPr="00833D86">
          <w:rPr>
            <w:rStyle w:val="Hyperlink"/>
            <w:rFonts w:asciiTheme="majorHAnsi" w:hAnsiTheme="majorHAnsi" w:cstheme="majorHAnsi"/>
            <w:sz w:val="20"/>
            <w:szCs w:val="20"/>
          </w:rPr>
          <w:t xml:space="preserve"> </w:t>
        </w:r>
        <w:r w:rsidRPr="00833D86">
          <w:rPr>
            <w:rStyle w:val="Hyperlink"/>
            <w:rFonts w:asciiTheme="majorHAnsi" w:hAnsiTheme="majorHAnsi" w:cstheme="majorHAnsi"/>
            <w:sz w:val="20"/>
            <w:szCs w:val="20"/>
          </w:rPr>
          <w:t>Immunisation Register</w:t>
        </w:r>
      </w:hyperlink>
      <w:r w:rsidR="008A5021" w:rsidRPr="00833D86">
        <w:rPr>
          <w:rFonts w:asciiTheme="majorHAnsi" w:hAnsiTheme="majorHAnsi" w:cstheme="majorHAnsi"/>
          <w:sz w:val="20"/>
          <w:szCs w:val="20"/>
        </w:rPr>
        <w:t xml:space="preserve"> </w:t>
      </w:r>
    </w:p>
    <w:p w14:paraId="042470D4" w14:textId="27452278" w:rsidR="002F0237" w:rsidRPr="00543456" w:rsidRDefault="00CB0D2D" w:rsidP="00E41B61">
      <w:pPr>
        <w:spacing w:after="0" w:line="276" w:lineRule="auto"/>
        <w:rPr>
          <w:sz w:val="20"/>
          <w:szCs w:val="20"/>
        </w:rPr>
      </w:pPr>
      <w:r w:rsidRPr="00833D86">
        <w:rPr>
          <w:rFonts w:asciiTheme="majorHAnsi" w:hAnsiTheme="majorHAnsi"/>
          <w:sz w:val="20"/>
          <w:szCs w:val="20"/>
        </w:rPr>
        <w:t>Australian Government</w:t>
      </w:r>
      <w:r w:rsidR="008B05F3" w:rsidRPr="00833D86">
        <w:rPr>
          <w:rFonts w:asciiTheme="majorHAnsi" w:hAnsiTheme="majorHAnsi"/>
          <w:sz w:val="20"/>
          <w:szCs w:val="20"/>
        </w:rPr>
        <w:t>. Services Australia. (</w:t>
      </w:r>
      <w:r w:rsidRPr="00833D86">
        <w:rPr>
          <w:rFonts w:asciiTheme="majorHAnsi" w:hAnsiTheme="majorHAnsi"/>
          <w:sz w:val="20"/>
          <w:szCs w:val="20"/>
        </w:rPr>
        <w:t>202</w:t>
      </w:r>
      <w:r w:rsidR="008B05F3" w:rsidRPr="00833D86">
        <w:rPr>
          <w:rFonts w:asciiTheme="majorHAnsi" w:hAnsiTheme="majorHAnsi"/>
          <w:sz w:val="20"/>
          <w:szCs w:val="20"/>
        </w:rPr>
        <w:t>3</w:t>
      </w:r>
      <w:r w:rsidRPr="00833D86">
        <w:rPr>
          <w:rFonts w:asciiTheme="majorHAnsi" w:hAnsiTheme="majorHAnsi"/>
          <w:sz w:val="20"/>
          <w:szCs w:val="20"/>
        </w:rPr>
        <w:t>)</w:t>
      </w:r>
      <w:r w:rsidR="008B05F3" w:rsidRPr="00833D86">
        <w:rPr>
          <w:rFonts w:asciiTheme="majorHAnsi" w:hAnsiTheme="majorHAnsi"/>
          <w:sz w:val="20"/>
          <w:szCs w:val="20"/>
        </w:rPr>
        <w:t>.</w:t>
      </w:r>
      <w:r w:rsidRPr="00833D86">
        <w:rPr>
          <w:rFonts w:asciiTheme="majorHAnsi" w:hAnsiTheme="majorHAnsi"/>
          <w:sz w:val="20"/>
          <w:szCs w:val="20"/>
        </w:rPr>
        <w:t xml:space="preserve"> </w:t>
      </w:r>
      <w:hyperlink r:id="rId38" w:history="1">
        <w:r w:rsidR="008A5021" w:rsidRPr="00833D86">
          <w:rPr>
            <w:rStyle w:val="Hyperlink"/>
            <w:rFonts w:asciiTheme="majorHAnsi" w:hAnsiTheme="majorHAnsi"/>
            <w:i/>
            <w:iCs/>
            <w:sz w:val="20"/>
            <w:szCs w:val="20"/>
          </w:rPr>
          <w:t>I</w:t>
        </w:r>
        <w:r w:rsidRPr="00833D86">
          <w:rPr>
            <w:rStyle w:val="Hyperlink"/>
            <w:rFonts w:asciiTheme="majorHAnsi" w:hAnsiTheme="majorHAnsi"/>
            <w:i/>
            <w:iCs/>
            <w:sz w:val="20"/>
            <w:szCs w:val="20"/>
          </w:rPr>
          <w:t>mmunisation requirements</w:t>
        </w:r>
      </w:hyperlink>
      <w:r w:rsidRPr="00543456">
        <w:rPr>
          <w:rFonts w:asciiTheme="majorHAnsi" w:hAnsiTheme="majorHAnsi"/>
          <w:sz w:val="20"/>
          <w:szCs w:val="20"/>
        </w:rPr>
        <w:t xml:space="preserve"> </w:t>
      </w:r>
    </w:p>
    <w:p w14:paraId="4A71C64F" w14:textId="1C714A31" w:rsidR="002F0237" w:rsidRPr="00130FF2" w:rsidRDefault="00951F76" w:rsidP="00E41B61">
      <w:pPr>
        <w:spacing w:after="0" w:line="276" w:lineRule="auto"/>
        <w:rPr>
          <w:rStyle w:val="Hyperlink"/>
          <w:rFonts w:asciiTheme="majorHAnsi" w:eastAsia="Times New Roman" w:hAnsiTheme="majorHAnsi" w:cstheme="majorHAnsi"/>
          <w:kern w:val="36"/>
          <w:sz w:val="20"/>
          <w:szCs w:val="20"/>
          <w:lang w:eastAsia="en-AU"/>
        </w:rPr>
      </w:pPr>
      <w:r w:rsidRPr="00543456">
        <w:rPr>
          <w:rFonts w:asciiTheme="majorHAnsi" w:eastAsia="Times New Roman" w:hAnsiTheme="majorHAnsi" w:cstheme="majorHAnsi"/>
          <w:kern w:val="36"/>
          <w:sz w:val="20"/>
          <w:szCs w:val="20"/>
          <w:lang w:eastAsia="en-AU"/>
        </w:rPr>
        <w:t>Australian Government</w:t>
      </w:r>
      <w:r w:rsidR="008B05F3" w:rsidRPr="00543456">
        <w:rPr>
          <w:rFonts w:asciiTheme="majorHAnsi" w:eastAsia="Times New Roman" w:hAnsiTheme="majorHAnsi" w:cstheme="majorHAnsi"/>
          <w:kern w:val="36"/>
          <w:sz w:val="20"/>
          <w:szCs w:val="20"/>
          <w:lang w:eastAsia="en-AU"/>
        </w:rPr>
        <w:t xml:space="preserve">. </w:t>
      </w:r>
      <w:r w:rsidRPr="00543456">
        <w:rPr>
          <w:rFonts w:asciiTheme="majorHAnsi" w:eastAsia="Times New Roman" w:hAnsiTheme="majorHAnsi" w:cstheme="majorHAnsi"/>
          <w:kern w:val="36"/>
          <w:sz w:val="20"/>
          <w:szCs w:val="20"/>
          <w:lang w:eastAsia="en-AU"/>
        </w:rPr>
        <w:t>Services</w:t>
      </w:r>
      <w:r w:rsidR="008B05F3" w:rsidRPr="00543456">
        <w:rPr>
          <w:rFonts w:asciiTheme="majorHAnsi" w:eastAsia="Times New Roman" w:hAnsiTheme="majorHAnsi" w:cstheme="majorHAnsi"/>
          <w:kern w:val="36"/>
          <w:sz w:val="20"/>
          <w:szCs w:val="20"/>
          <w:lang w:eastAsia="en-AU"/>
        </w:rPr>
        <w:t xml:space="preserve"> Australia</w:t>
      </w:r>
      <w:r w:rsidRPr="00543456">
        <w:rPr>
          <w:rFonts w:asciiTheme="majorHAnsi" w:eastAsia="Times New Roman" w:hAnsiTheme="majorHAnsi" w:cstheme="majorHAnsi"/>
          <w:kern w:val="36"/>
          <w:sz w:val="20"/>
          <w:szCs w:val="20"/>
          <w:lang w:eastAsia="en-AU"/>
        </w:rPr>
        <w:t xml:space="preserve">: </w:t>
      </w:r>
      <w:hyperlink r:id="rId39" w:history="1">
        <w:r w:rsidR="008A5021" w:rsidRPr="00543456">
          <w:rPr>
            <w:rStyle w:val="Hyperlink"/>
            <w:rFonts w:asciiTheme="majorHAnsi" w:eastAsia="Times New Roman" w:hAnsiTheme="majorHAnsi" w:cstheme="majorHAnsi"/>
            <w:kern w:val="36"/>
            <w:sz w:val="20"/>
            <w:szCs w:val="20"/>
            <w:lang w:eastAsia="en-AU"/>
          </w:rPr>
          <w:t>How to get immunisation statements</w:t>
        </w:r>
      </w:hyperlink>
      <w:bookmarkStart w:id="3" w:name="_Hlk535569722"/>
    </w:p>
    <w:p w14:paraId="49CD2507" w14:textId="77777777" w:rsidR="002F0237" w:rsidRPr="00130FF2" w:rsidRDefault="00900ECB" w:rsidP="00E41B61">
      <w:pPr>
        <w:spacing w:after="0" w:line="276" w:lineRule="auto"/>
        <w:rPr>
          <w:rStyle w:val="Hyperlink"/>
          <w:rFonts w:asciiTheme="majorHAnsi" w:hAnsiTheme="majorHAnsi" w:cstheme="majorHAnsi"/>
          <w:sz w:val="20"/>
          <w:szCs w:val="20"/>
        </w:rPr>
      </w:pPr>
      <w:r w:rsidRPr="00130FF2">
        <w:rPr>
          <w:rFonts w:asciiTheme="majorHAnsi" w:hAnsiTheme="majorHAnsi" w:cstheme="majorHAnsi"/>
          <w:sz w:val="20"/>
          <w:szCs w:val="20"/>
        </w:rPr>
        <w:t xml:space="preserve">Australian Government Department Of Health National Immunise Program: </w:t>
      </w:r>
      <w:hyperlink r:id="rId40" w:history="1">
        <w:r w:rsidRPr="00130FF2">
          <w:rPr>
            <w:rStyle w:val="Hyperlink"/>
            <w:rFonts w:asciiTheme="majorHAnsi" w:hAnsiTheme="majorHAnsi" w:cstheme="majorHAnsi"/>
            <w:sz w:val="20"/>
            <w:szCs w:val="20"/>
          </w:rPr>
          <w:t>https://www.health.gov.au/initiatives-and-programs/national-immunisation-program</w:t>
        </w:r>
      </w:hyperlink>
    </w:p>
    <w:p w14:paraId="198C74F6" w14:textId="09D19EFE" w:rsidR="00CB0D2D" w:rsidRPr="00130FF2" w:rsidRDefault="00951F76" w:rsidP="00E41B61">
      <w:pPr>
        <w:spacing w:after="0" w:line="276" w:lineRule="auto"/>
        <w:rPr>
          <w:rFonts w:asciiTheme="majorHAnsi" w:hAnsiTheme="majorHAnsi" w:cstheme="majorHAnsi"/>
          <w:sz w:val="20"/>
          <w:szCs w:val="20"/>
        </w:rPr>
      </w:pPr>
      <w:r w:rsidRPr="00130FF2">
        <w:rPr>
          <w:rFonts w:asciiTheme="majorHAnsi" w:hAnsiTheme="majorHAnsi" w:cstheme="majorHAnsi"/>
          <w:sz w:val="20"/>
          <w:szCs w:val="20"/>
        </w:rPr>
        <w:t>Early Childhood Australia Code of Ethics. (2016).</w:t>
      </w:r>
    </w:p>
    <w:p w14:paraId="4EAEBE3D" w14:textId="77777777" w:rsidR="008B05F3" w:rsidRPr="00833D86" w:rsidRDefault="008B05F3" w:rsidP="00E41B61">
      <w:pPr>
        <w:spacing w:after="0" w:line="276" w:lineRule="auto"/>
        <w:rPr>
          <w:rFonts w:asciiTheme="majorHAnsi" w:hAnsiTheme="majorHAnsi"/>
          <w:color w:val="000000" w:themeColor="text1"/>
          <w:sz w:val="20"/>
          <w:szCs w:val="20"/>
        </w:rPr>
      </w:pPr>
      <w:r w:rsidRPr="00833D86">
        <w:rPr>
          <w:rFonts w:asciiTheme="majorHAnsi" w:hAnsiTheme="majorHAnsi"/>
          <w:iCs/>
          <w:color w:val="000000" w:themeColor="text1"/>
          <w:sz w:val="20"/>
          <w:szCs w:val="20"/>
        </w:rPr>
        <w:lastRenderedPageBreak/>
        <w:t>Education and Care Services National Law Act 2010</w:t>
      </w:r>
      <w:r w:rsidRPr="00833D86">
        <w:rPr>
          <w:rFonts w:asciiTheme="majorHAnsi" w:hAnsiTheme="majorHAnsi"/>
          <w:i/>
          <w:color w:val="000000" w:themeColor="text1"/>
          <w:sz w:val="20"/>
          <w:szCs w:val="20"/>
        </w:rPr>
        <w:t xml:space="preserve">. </w:t>
      </w:r>
      <w:r w:rsidRPr="00833D86">
        <w:rPr>
          <w:rFonts w:asciiTheme="majorHAnsi" w:hAnsiTheme="majorHAnsi"/>
          <w:color w:val="000000" w:themeColor="text1"/>
          <w:sz w:val="20"/>
          <w:szCs w:val="20"/>
        </w:rPr>
        <w:t>(Amended 2023).</w:t>
      </w:r>
    </w:p>
    <w:p w14:paraId="12D8A4AE" w14:textId="1672E297" w:rsidR="003E2003" w:rsidRPr="00833D86" w:rsidRDefault="008B05F3" w:rsidP="00E41B61">
      <w:pPr>
        <w:spacing w:after="0" w:line="276" w:lineRule="auto"/>
        <w:rPr>
          <w:rFonts w:asciiTheme="majorHAnsi" w:hAnsiTheme="majorHAnsi" w:cstheme="majorHAnsi"/>
          <w:sz w:val="20"/>
          <w:szCs w:val="20"/>
        </w:rPr>
      </w:pPr>
      <w:hyperlink r:id="rId41" w:history="1">
        <w:r w:rsidRPr="00833D86">
          <w:rPr>
            <w:rStyle w:val="Hyperlink"/>
            <w:rFonts w:asciiTheme="majorHAnsi" w:hAnsiTheme="majorHAnsi" w:cstheme="majorHAnsi"/>
            <w:sz w:val="20"/>
            <w:szCs w:val="20"/>
          </w:rPr>
          <w:t>Education and Care Services National Regulations</w:t>
        </w:r>
      </w:hyperlink>
      <w:r w:rsidRPr="00833D86">
        <w:rPr>
          <w:rFonts w:asciiTheme="majorHAnsi" w:hAnsiTheme="majorHAnsi" w:cstheme="majorHAnsi"/>
          <w:sz w:val="20"/>
          <w:szCs w:val="20"/>
        </w:rPr>
        <w:t xml:space="preserve">. (Amended 2023).     </w:t>
      </w:r>
    </w:p>
    <w:p w14:paraId="5F6B38A8" w14:textId="396C8289" w:rsidR="00156BFF" w:rsidRPr="00833D86" w:rsidRDefault="00156BFF" w:rsidP="00E41B61">
      <w:pPr>
        <w:spacing w:after="0" w:line="276" w:lineRule="auto"/>
        <w:rPr>
          <w:rFonts w:asciiTheme="majorHAnsi" w:hAnsiTheme="majorHAnsi" w:cstheme="majorHAnsi"/>
          <w:sz w:val="20"/>
          <w:szCs w:val="20"/>
        </w:rPr>
      </w:pPr>
      <w:r w:rsidRPr="00833D86">
        <w:rPr>
          <w:rFonts w:asciiTheme="majorHAnsi" w:hAnsiTheme="majorHAnsi" w:cstheme="majorHAnsi"/>
          <w:sz w:val="20"/>
          <w:szCs w:val="20"/>
        </w:rPr>
        <w:t xml:space="preserve">Federal Register of Legislation </w:t>
      </w:r>
      <w:r w:rsidRPr="00833D86">
        <w:rPr>
          <w:rFonts w:asciiTheme="majorHAnsi" w:hAnsiTheme="majorHAnsi" w:cstheme="majorHAnsi"/>
          <w:i/>
          <w:sz w:val="20"/>
          <w:szCs w:val="20"/>
        </w:rPr>
        <w:t>Privacy Act 1988.</w:t>
      </w:r>
    </w:p>
    <w:bookmarkEnd w:id="3"/>
    <w:p w14:paraId="2B75E2FA" w14:textId="67DABC86" w:rsidR="008A7226" w:rsidRPr="00833D86" w:rsidRDefault="008A7226" w:rsidP="00E41B61">
      <w:pPr>
        <w:spacing w:after="0" w:line="276" w:lineRule="auto"/>
        <w:rPr>
          <w:rFonts w:asciiTheme="majorHAnsi" w:hAnsiTheme="majorHAnsi" w:cstheme="majorHAnsi"/>
          <w:bCs/>
          <w:sz w:val="20"/>
          <w:szCs w:val="20"/>
        </w:rPr>
      </w:pPr>
      <w:r w:rsidRPr="00833D86">
        <w:rPr>
          <w:rFonts w:asciiTheme="majorHAnsi" w:hAnsiTheme="majorHAnsi" w:cstheme="majorHAnsi"/>
          <w:bCs/>
          <w:sz w:val="20"/>
          <w:szCs w:val="20"/>
        </w:rPr>
        <w:t>National Centre for Immunisation Research and Surveillance (NCIRS)</w:t>
      </w:r>
      <w:r w:rsidR="00CA5A81" w:rsidRPr="00833D86">
        <w:rPr>
          <w:rFonts w:asciiTheme="majorHAnsi" w:hAnsiTheme="majorHAnsi" w:cstheme="majorHAnsi"/>
          <w:bCs/>
          <w:sz w:val="20"/>
          <w:szCs w:val="20"/>
        </w:rPr>
        <w:t>. (2024</w:t>
      </w:r>
      <w:proofErr w:type="gramStart"/>
      <w:r w:rsidR="00CA5A81" w:rsidRPr="00833D86">
        <w:rPr>
          <w:rFonts w:asciiTheme="majorHAnsi" w:hAnsiTheme="majorHAnsi" w:cstheme="majorHAnsi"/>
          <w:bCs/>
          <w:sz w:val="20"/>
          <w:szCs w:val="20"/>
        </w:rPr>
        <w:t xml:space="preserve">) </w:t>
      </w:r>
      <w:r w:rsidRPr="00833D86">
        <w:rPr>
          <w:rFonts w:asciiTheme="majorHAnsi" w:hAnsiTheme="majorHAnsi" w:cstheme="majorHAnsi"/>
          <w:bCs/>
          <w:sz w:val="20"/>
          <w:szCs w:val="20"/>
        </w:rPr>
        <w:t>.</w:t>
      </w:r>
      <w:proofErr w:type="gramEnd"/>
      <w:r w:rsidRPr="00833D86">
        <w:rPr>
          <w:rFonts w:asciiTheme="majorHAnsi" w:hAnsiTheme="majorHAnsi" w:cstheme="majorHAnsi"/>
          <w:bCs/>
          <w:sz w:val="20"/>
          <w:szCs w:val="20"/>
        </w:rPr>
        <w:t xml:space="preserve"> </w:t>
      </w:r>
      <w:hyperlink r:id="rId42" w:history="1">
        <w:r w:rsidRPr="00833D86">
          <w:rPr>
            <w:rStyle w:val="Hyperlink"/>
            <w:rFonts w:asciiTheme="majorHAnsi" w:hAnsiTheme="majorHAnsi" w:cstheme="majorHAnsi"/>
            <w:bCs/>
            <w:sz w:val="20"/>
            <w:szCs w:val="20"/>
          </w:rPr>
          <w:t>No Jab No Play, No Jab No Pay</w:t>
        </w:r>
      </w:hyperlink>
      <w:r w:rsidRPr="00833D86">
        <w:rPr>
          <w:rFonts w:asciiTheme="majorHAnsi" w:hAnsiTheme="majorHAnsi" w:cstheme="majorHAnsi"/>
          <w:bCs/>
          <w:sz w:val="20"/>
          <w:szCs w:val="20"/>
        </w:rPr>
        <w:t xml:space="preserve">: </w:t>
      </w:r>
    </w:p>
    <w:p w14:paraId="3F437612" w14:textId="523E446C" w:rsidR="00EF3E8A" w:rsidRPr="00833D86" w:rsidRDefault="00EF3E8A" w:rsidP="00EF3E8A">
      <w:pPr>
        <w:spacing w:after="0" w:line="276" w:lineRule="auto"/>
        <w:ind w:left="520" w:hanging="517"/>
        <w:rPr>
          <w:rStyle w:val="Hyperlink"/>
          <w:rFonts w:asciiTheme="majorHAnsi" w:eastAsia="Times New Roman" w:hAnsiTheme="majorHAnsi" w:cstheme="majorHAnsi"/>
          <w:i/>
          <w:iCs/>
          <w:sz w:val="20"/>
          <w:szCs w:val="20"/>
          <w:lang w:eastAsia="en-GB"/>
        </w:rPr>
      </w:pPr>
      <w:r w:rsidRPr="00833D86">
        <w:rPr>
          <w:rFonts w:asciiTheme="majorHAnsi" w:eastAsia="Times New Roman" w:hAnsiTheme="majorHAnsi" w:cstheme="majorHAnsi"/>
          <w:sz w:val="20"/>
          <w:szCs w:val="20"/>
          <w:lang w:eastAsia="en-GB"/>
        </w:rPr>
        <w:t xml:space="preserve">National Health and Medical Research Council. (2024). </w:t>
      </w:r>
      <w:r w:rsidR="001072B1" w:rsidRPr="00833D86">
        <w:rPr>
          <w:rFonts w:asciiTheme="majorHAnsi" w:eastAsia="Times New Roman" w:hAnsiTheme="majorHAnsi" w:cstheme="majorHAnsi"/>
          <w:i/>
          <w:iCs/>
          <w:sz w:val="20"/>
          <w:szCs w:val="20"/>
          <w:lang w:eastAsia="en-GB"/>
        </w:rPr>
        <w:fldChar w:fldCharType="begin"/>
      </w:r>
      <w:r w:rsidR="001072B1" w:rsidRPr="00833D86">
        <w:rPr>
          <w:rFonts w:asciiTheme="majorHAnsi" w:eastAsia="Times New Roman" w:hAnsiTheme="majorHAnsi" w:cstheme="majorHAnsi"/>
          <w:i/>
          <w:iCs/>
          <w:sz w:val="20"/>
          <w:szCs w:val="20"/>
          <w:lang w:eastAsia="en-GB"/>
        </w:rPr>
        <w:instrText>HYPERLINK "https://www.nhmrc.gov.au/sites/default/files/documents/attachments/Staying-Healthy/Staying-healthy-guidelines.pdf"</w:instrText>
      </w:r>
      <w:r w:rsidR="001072B1" w:rsidRPr="00833D86">
        <w:rPr>
          <w:rFonts w:asciiTheme="majorHAnsi" w:eastAsia="Times New Roman" w:hAnsiTheme="majorHAnsi" w:cstheme="majorHAnsi"/>
          <w:i/>
          <w:iCs/>
          <w:sz w:val="20"/>
          <w:szCs w:val="20"/>
          <w:lang w:eastAsia="en-GB"/>
        </w:rPr>
      </w:r>
      <w:r w:rsidR="001072B1" w:rsidRPr="00833D86">
        <w:rPr>
          <w:rFonts w:asciiTheme="majorHAnsi" w:eastAsia="Times New Roman" w:hAnsiTheme="majorHAnsi" w:cstheme="majorHAnsi"/>
          <w:i/>
          <w:iCs/>
          <w:sz w:val="20"/>
          <w:szCs w:val="20"/>
          <w:lang w:eastAsia="en-GB"/>
        </w:rPr>
        <w:fldChar w:fldCharType="separate"/>
      </w:r>
      <w:r w:rsidRPr="00833D86">
        <w:rPr>
          <w:rStyle w:val="Hyperlink"/>
          <w:rFonts w:asciiTheme="majorHAnsi" w:eastAsia="Times New Roman" w:hAnsiTheme="majorHAnsi" w:cstheme="majorHAnsi"/>
          <w:i/>
          <w:iCs/>
          <w:sz w:val="20"/>
          <w:szCs w:val="20"/>
          <w:lang w:eastAsia="en-GB"/>
        </w:rPr>
        <w:t>Staying Healthy: preventing infectious diseases in early</w:t>
      </w:r>
    </w:p>
    <w:p w14:paraId="1F6D3101" w14:textId="39D3BB0D" w:rsidR="00D96911" w:rsidRPr="00833D86" w:rsidRDefault="00EF3E8A" w:rsidP="00EF3E8A">
      <w:pPr>
        <w:spacing w:after="0" w:line="276" w:lineRule="auto"/>
        <w:ind w:left="520" w:hanging="517"/>
        <w:rPr>
          <w:rFonts w:asciiTheme="majorHAnsi" w:eastAsia="Times New Roman" w:hAnsiTheme="majorHAnsi" w:cstheme="majorHAnsi"/>
          <w:sz w:val="20"/>
          <w:szCs w:val="20"/>
          <w:lang w:eastAsia="en-GB"/>
        </w:rPr>
      </w:pPr>
      <w:r w:rsidRPr="00833D86">
        <w:rPr>
          <w:rStyle w:val="Hyperlink"/>
          <w:rFonts w:asciiTheme="majorHAnsi" w:eastAsia="Times New Roman" w:hAnsiTheme="majorHAnsi" w:cstheme="majorHAnsi"/>
          <w:i/>
          <w:iCs/>
          <w:sz w:val="20"/>
          <w:szCs w:val="20"/>
          <w:lang w:eastAsia="en-GB"/>
        </w:rPr>
        <w:t>childhood education and care services</w:t>
      </w:r>
      <w:r w:rsidR="001072B1" w:rsidRPr="00833D86">
        <w:rPr>
          <w:rFonts w:asciiTheme="majorHAnsi" w:eastAsia="Times New Roman" w:hAnsiTheme="majorHAnsi" w:cstheme="majorHAnsi"/>
          <w:i/>
          <w:iCs/>
          <w:sz w:val="20"/>
          <w:szCs w:val="20"/>
          <w:lang w:eastAsia="en-GB"/>
        </w:rPr>
        <w:fldChar w:fldCharType="end"/>
      </w:r>
      <w:r w:rsidRPr="00833D86">
        <w:rPr>
          <w:rFonts w:asciiTheme="majorHAnsi" w:eastAsia="Times New Roman" w:hAnsiTheme="majorHAnsi" w:cstheme="majorHAnsi"/>
          <w:sz w:val="20"/>
          <w:szCs w:val="20"/>
          <w:lang w:eastAsia="en-GB"/>
        </w:rPr>
        <w:t xml:space="preserve"> (6th Ed.). NHMRC. Canberra. </w:t>
      </w:r>
    </w:p>
    <w:p w14:paraId="75833023" w14:textId="16C62A51" w:rsidR="00087AC9" w:rsidRPr="00833D86" w:rsidRDefault="00087AC9" w:rsidP="00E41B61">
      <w:pPr>
        <w:spacing w:after="0" w:line="276" w:lineRule="auto"/>
        <w:rPr>
          <w:rFonts w:asciiTheme="majorHAnsi" w:hAnsiTheme="majorHAnsi" w:cstheme="majorHAnsi"/>
          <w:i/>
          <w:iCs/>
          <w:sz w:val="20"/>
          <w:szCs w:val="20"/>
        </w:rPr>
      </w:pPr>
      <w:r w:rsidRPr="00833D86">
        <w:rPr>
          <w:rFonts w:asciiTheme="majorHAnsi" w:hAnsiTheme="majorHAnsi" w:cstheme="majorHAnsi"/>
          <w:sz w:val="20"/>
          <w:szCs w:val="20"/>
        </w:rPr>
        <w:t>Pregnancy Birth and Baby</w:t>
      </w:r>
      <w:r w:rsidRPr="00833D86">
        <w:rPr>
          <w:rFonts w:asciiTheme="majorHAnsi" w:hAnsiTheme="majorHAnsi" w:cstheme="majorHAnsi"/>
          <w:i/>
          <w:iCs/>
          <w:sz w:val="20"/>
          <w:szCs w:val="20"/>
        </w:rPr>
        <w:t xml:space="preserve">. </w:t>
      </w:r>
      <w:hyperlink r:id="rId43" w:history="1">
        <w:r w:rsidRPr="00833D86">
          <w:rPr>
            <w:rStyle w:val="Hyperlink"/>
            <w:rFonts w:asciiTheme="majorHAnsi" w:hAnsiTheme="majorHAnsi" w:cstheme="majorHAnsi"/>
            <w:i/>
            <w:iCs/>
            <w:sz w:val="20"/>
            <w:szCs w:val="20"/>
          </w:rPr>
          <w:t>Cytomegalovirus (CMV) during pregnancy</w:t>
        </w:r>
      </w:hyperlink>
      <w:r w:rsidRPr="00833D86">
        <w:rPr>
          <w:rFonts w:asciiTheme="majorHAnsi" w:hAnsiTheme="majorHAnsi" w:cstheme="majorHAnsi"/>
          <w:i/>
          <w:iCs/>
          <w:sz w:val="20"/>
          <w:szCs w:val="20"/>
        </w:rPr>
        <w:t xml:space="preserve">. </w:t>
      </w:r>
    </w:p>
    <w:bookmarkEnd w:id="2"/>
    <w:p w14:paraId="485D6A81" w14:textId="77777777" w:rsidR="00543456" w:rsidRPr="00833D86" w:rsidRDefault="00543456" w:rsidP="00543456">
      <w:pPr>
        <w:pStyle w:val="NormalWeb"/>
        <w:spacing w:before="0" w:beforeAutospacing="0" w:after="0" w:afterAutospacing="0" w:line="276" w:lineRule="auto"/>
        <w:rPr>
          <w:rFonts w:asciiTheme="majorHAnsi" w:hAnsiTheme="majorHAnsi" w:cstheme="majorHAnsi"/>
          <w:i/>
          <w:iCs/>
          <w:sz w:val="20"/>
          <w:szCs w:val="20"/>
        </w:rPr>
      </w:pPr>
      <w:r w:rsidRPr="00833D86">
        <w:fldChar w:fldCharType="begin"/>
      </w:r>
      <w:r w:rsidRPr="00833D86">
        <w:instrText>HYPERLINK "https://www.legislation.wa.gov.au/legislation/statutes.nsf/law_a146885.html"</w:instrText>
      </w:r>
      <w:r w:rsidRPr="00833D86">
        <w:fldChar w:fldCharType="separate"/>
      </w:r>
      <w:r w:rsidRPr="00833D86">
        <w:rPr>
          <w:rStyle w:val="Hyperlink"/>
          <w:rFonts w:asciiTheme="majorHAnsi" w:hAnsiTheme="majorHAnsi" w:cstheme="majorHAnsi"/>
          <w:i/>
          <w:iCs/>
          <w:sz w:val="20"/>
          <w:szCs w:val="20"/>
        </w:rPr>
        <w:t>Western Australian Legislation Education and Care Services National Law (WA) Act 2012</w:t>
      </w:r>
      <w:r w:rsidRPr="00833D86">
        <w:fldChar w:fldCharType="end"/>
      </w:r>
    </w:p>
    <w:p w14:paraId="42CBB160" w14:textId="77777777" w:rsidR="00543456" w:rsidRPr="00560DEC" w:rsidRDefault="00543456" w:rsidP="00543456">
      <w:pPr>
        <w:spacing w:line="276" w:lineRule="auto"/>
        <w:rPr>
          <w:rFonts w:asciiTheme="majorHAnsi" w:hAnsiTheme="majorHAnsi" w:cstheme="majorHAnsi"/>
          <w:i/>
          <w:iCs/>
          <w:sz w:val="20"/>
          <w:szCs w:val="20"/>
        </w:rPr>
      </w:pPr>
      <w:hyperlink r:id="rId44" w:history="1">
        <w:r w:rsidRPr="00833D86">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3CBFBBA3" w14:textId="77777777" w:rsidR="002B0867" w:rsidRDefault="002B0867" w:rsidP="00E41B61">
      <w:pPr>
        <w:spacing w:after="0" w:line="276" w:lineRule="auto"/>
        <w:rPr>
          <w:rFonts w:asciiTheme="majorHAnsi" w:hAnsiTheme="majorHAnsi"/>
          <w:bCs/>
          <w:color w:val="000000" w:themeColor="text1"/>
          <w:sz w:val="20"/>
          <w:szCs w:val="20"/>
        </w:rPr>
      </w:pPr>
    </w:p>
    <w:p w14:paraId="0AC6A254" w14:textId="77777777" w:rsidR="00DD152C" w:rsidRPr="002B0867" w:rsidRDefault="00DD152C" w:rsidP="00E41B61">
      <w:pPr>
        <w:spacing w:after="0" w:line="276" w:lineRule="auto"/>
        <w:rPr>
          <w:rFonts w:asciiTheme="majorHAnsi" w:hAnsiTheme="majorHAnsi" w:cstheme="majorHAnsi"/>
          <w:b/>
          <w:sz w:val="20"/>
          <w:szCs w:val="20"/>
        </w:rPr>
      </w:pPr>
    </w:p>
    <w:p w14:paraId="6894FC42" w14:textId="27EDD415"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394"/>
        <w:gridCol w:w="1940"/>
        <w:gridCol w:w="1005"/>
        <w:gridCol w:w="1407"/>
        <w:gridCol w:w="1120"/>
        <w:gridCol w:w="1120"/>
      </w:tblGrid>
      <w:tr w:rsidR="008A7226" w:rsidRPr="00151775" w14:paraId="5D01C996" w14:textId="77777777" w:rsidTr="001A59A9">
        <w:trPr>
          <w:trHeight w:val="574"/>
        </w:trPr>
        <w:tc>
          <w:tcPr>
            <w:tcW w:w="2405" w:type="dxa"/>
            <w:shd w:val="clear" w:color="auto" w:fill="D9D9D9" w:themeFill="background1" w:themeFillShade="D9"/>
            <w:vAlign w:val="center"/>
          </w:tcPr>
          <w:p w14:paraId="0CD1DB67" w14:textId="7C5AE51B" w:rsidR="008A7226" w:rsidRPr="009C4400" w:rsidRDefault="008A7226" w:rsidP="008A7226">
            <w:pPr>
              <w:rPr>
                <w:rFonts w:ascii="Calibri Light" w:hAnsi="Calibri Light"/>
                <w:color w:val="000000" w:themeColor="text1"/>
                <w:sz w:val="24"/>
                <w:szCs w:val="24"/>
              </w:rPr>
            </w:pPr>
            <w:r w:rsidRPr="001A59A9">
              <w:rPr>
                <w:rFonts w:ascii="Calibri Light" w:hAnsi="Calibri Light"/>
                <w:color w:val="000000" w:themeColor="text1"/>
                <w:sz w:val="24"/>
                <w:szCs w:val="24"/>
              </w:rPr>
              <w:t>POLICY REVIEWED BY</w:t>
            </w:r>
          </w:p>
        </w:tc>
        <w:tc>
          <w:tcPr>
            <w:tcW w:w="2977" w:type="dxa"/>
            <w:gridSpan w:val="2"/>
            <w:shd w:val="clear" w:color="auto" w:fill="FFFFFF" w:themeFill="background1"/>
            <w:vAlign w:val="center"/>
          </w:tcPr>
          <w:p w14:paraId="69DAA4C7" w14:textId="350970B0" w:rsidR="008A7226" w:rsidRDefault="00833D86" w:rsidP="008A7226">
            <w:pPr>
              <w:rPr>
                <w:rFonts w:ascii="Calibri Light" w:hAnsi="Calibri Light"/>
                <w:color w:val="000000" w:themeColor="text1"/>
                <w:sz w:val="24"/>
                <w:szCs w:val="24"/>
              </w:rPr>
            </w:pPr>
            <w:r>
              <w:rPr>
                <w:rFonts w:ascii="Calibri Light" w:hAnsi="Calibri Light"/>
                <w:color w:val="000000" w:themeColor="text1"/>
                <w:sz w:val="24"/>
                <w:szCs w:val="24"/>
              </w:rPr>
              <w:t>Rosie Hamilton</w:t>
            </w:r>
          </w:p>
        </w:tc>
        <w:tc>
          <w:tcPr>
            <w:tcW w:w="2551" w:type="dxa"/>
            <w:gridSpan w:val="2"/>
            <w:shd w:val="clear" w:color="auto" w:fill="FFFFFF" w:themeFill="background1"/>
            <w:vAlign w:val="center"/>
          </w:tcPr>
          <w:p w14:paraId="03F06680" w14:textId="1A94CCA9" w:rsidR="008A7226" w:rsidRPr="009C4400" w:rsidRDefault="00833D86" w:rsidP="008A7226">
            <w:pPr>
              <w:rPr>
                <w:rFonts w:ascii="Calibri Light" w:hAnsi="Calibri Light"/>
                <w:color w:val="000000" w:themeColor="text1"/>
                <w:sz w:val="24"/>
                <w:szCs w:val="24"/>
              </w:rPr>
            </w:pPr>
            <w:r>
              <w:rPr>
                <w:rFonts w:ascii="Calibri Light" w:hAnsi="Calibri Light"/>
                <w:color w:val="000000" w:themeColor="text1"/>
                <w:sz w:val="24"/>
                <w:szCs w:val="24"/>
              </w:rPr>
              <w:t>Area Manager</w:t>
            </w:r>
          </w:p>
        </w:tc>
        <w:tc>
          <w:tcPr>
            <w:tcW w:w="1053" w:type="dxa"/>
            <w:shd w:val="clear" w:color="auto" w:fill="FFFFFF" w:themeFill="background1"/>
            <w:vAlign w:val="center"/>
          </w:tcPr>
          <w:p w14:paraId="3898E7CF" w14:textId="08B41BAD" w:rsidR="008A7226" w:rsidRDefault="00833D86" w:rsidP="008A7226">
            <w:pPr>
              <w:jc w:val="center"/>
              <w:rPr>
                <w:rFonts w:ascii="Calibri Light" w:hAnsi="Calibri Light"/>
                <w:color w:val="000000" w:themeColor="text1"/>
                <w:sz w:val="24"/>
                <w:szCs w:val="24"/>
              </w:rPr>
            </w:pPr>
            <w:r>
              <w:rPr>
                <w:rFonts w:ascii="Calibri Light" w:hAnsi="Calibri Light"/>
                <w:color w:val="000000" w:themeColor="text1"/>
                <w:sz w:val="24"/>
                <w:szCs w:val="24"/>
              </w:rPr>
              <w:t>04/06/25</w:t>
            </w:r>
          </w:p>
        </w:tc>
      </w:tr>
      <w:tr w:rsidR="008A7226" w:rsidRPr="00151775" w14:paraId="4DF07248" w14:textId="77777777" w:rsidTr="001C413A">
        <w:trPr>
          <w:trHeight w:val="574"/>
        </w:trPr>
        <w:tc>
          <w:tcPr>
            <w:tcW w:w="2405" w:type="dxa"/>
            <w:shd w:val="clear" w:color="auto" w:fill="F2F2F2" w:themeFill="background1" w:themeFillShade="F2"/>
            <w:vAlign w:val="center"/>
          </w:tcPr>
          <w:p w14:paraId="369E5E92" w14:textId="77777777" w:rsidR="008A7226" w:rsidRPr="009C4400" w:rsidRDefault="008A7226" w:rsidP="008A7226">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35636EE6" w:rsidR="008A7226" w:rsidRPr="009C4400" w:rsidRDefault="00130FF2" w:rsidP="008A7226">
            <w:pPr>
              <w:rPr>
                <w:rFonts w:ascii="Calibri Light" w:hAnsi="Calibri Light"/>
                <w:color w:val="000000" w:themeColor="text1"/>
                <w:sz w:val="24"/>
                <w:szCs w:val="24"/>
              </w:rPr>
            </w:pPr>
            <w:r>
              <w:rPr>
                <w:rFonts w:ascii="Calibri Light" w:hAnsi="Calibri Light"/>
                <w:color w:val="000000" w:themeColor="text1"/>
                <w:sz w:val="24"/>
                <w:szCs w:val="24"/>
              </w:rPr>
              <w:t>MARCH 202</w:t>
            </w:r>
            <w:r w:rsidR="00A6494D">
              <w:rPr>
                <w:rFonts w:ascii="Calibri Light" w:hAnsi="Calibri Light"/>
                <w:color w:val="000000" w:themeColor="text1"/>
                <w:sz w:val="24"/>
                <w:szCs w:val="24"/>
              </w:rPr>
              <w:t>5</w:t>
            </w:r>
          </w:p>
        </w:tc>
        <w:tc>
          <w:tcPr>
            <w:tcW w:w="2438" w:type="dxa"/>
            <w:gridSpan w:val="2"/>
            <w:shd w:val="clear" w:color="auto" w:fill="D9D9D9" w:themeFill="background1" w:themeFillShade="D9"/>
            <w:vAlign w:val="center"/>
          </w:tcPr>
          <w:p w14:paraId="0EBB62B0" w14:textId="44144C8C" w:rsidR="008A7226" w:rsidRPr="009C4400" w:rsidRDefault="008A7226" w:rsidP="008A7226">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87" w:type="dxa"/>
            <w:gridSpan w:val="2"/>
            <w:shd w:val="clear" w:color="auto" w:fill="D9D9D9" w:themeFill="background1" w:themeFillShade="D9"/>
            <w:vAlign w:val="center"/>
          </w:tcPr>
          <w:p w14:paraId="45C5BD00" w14:textId="67F86F95" w:rsidR="008A7226" w:rsidRPr="00093E2D" w:rsidRDefault="008A7226" w:rsidP="008A7226">
            <w:pPr>
              <w:jc w:val="center"/>
              <w:rPr>
                <w:rFonts w:ascii="Calibri Light" w:hAnsi="Calibri Light"/>
                <w:color w:val="000000" w:themeColor="text1"/>
                <w:sz w:val="24"/>
                <w:szCs w:val="24"/>
              </w:rPr>
            </w:pPr>
            <w:r>
              <w:rPr>
                <w:rFonts w:ascii="Calibri Light" w:hAnsi="Calibri Light"/>
                <w:color w:val="000000" w:themeColor="text1"/>
                <w:sz w:val="24"/>
                <w:szCs w:val="24"/>
              </w:rPr>
              <w:t>MARCH 202</w:t>
            </w:r>
            <w:r w:rsidR="00A6494D">
              <w:rPr>
                <w:rFonts w:ascii="Calibri Light" w:hAnsi="Calibri Light"/>
                <w:color w:val="000000" w:themeColor="text1"/>
                <w:sz w:val="24"/>
                <w:szCs w:val="24"/>
              </w:rPr>
              <w:t>6</w:t>
            </w:r>
          </w:p>
        </w:tc>
      </w:tr>
      <w:tr w:rsidR="00973372" w14:paraId="1A3276C6" w14:textId="77777777" w:rsidTr="00F22200">
        <w:trPr>
          <w:trHeight w:val="479"/>
        </w:trPr>
        <w:tc>
          <w:tcPr>
            <w:tcW w:w="2405" w:type="dxa"/>
            <w:vAlign w:val="center"/>
          </w:tcPr>
          <w:p w14:paraId="44FBECE0" w14:textId="55FB035C" w:rsidR="00973372" w:rsidRPr="00FE08C0" w:rsidRDefault="00973372" w:rsidP="00F22200">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5"/>
            <w:vAlign w:val="center"/>
          </w:tcPr>
          <w:p w14:paraId="0FBB2977" w14:textId="653A6DC5" w:rsidR="00973372" w:rsidRPr="00833D86" w:rsidRDefault="00973372" w:rsidP="00973372">
            <w:pPr>
              <w:rPr>
                <w:rFonts w:ascii="Calibri Light" w:hAnsi="Calibri Light"/>
              </w:rPr>
            </w:pPr>
            <w:r w:rsidRPr="00833D86">
              <w:rPr>
                <w:rFonts w:ascii="Calibri Light" w:hAnsi="Calibri Light"/>
                <w:sz w:val="24"/>
                <w:szCs w:val="24"/>
              </w:rPr>
              <w:t>V1</w:t>
            </w:r>
            <w:r w:rsidR="00A6494D" w:rsidRPr="00833D86">
              <w:rPr>
                <w:rFonts w:ascii="Calibri Light" w:hAnsi="Calibri Light"/>
                <w:sz w:val="24"/>
                <w:szCs w:val="24"/>
              </w:rPr>
              <w:t>6</w:t>
            </w:r>
            <w:r w:rsidRPr="00833D86">
              <w:rPr>
                <w:rFonts w:ascii="Calibri Light" w:hAnsi="Calibri Light"/>
                <w:sz w:val="24"/>
                <w:szCs w:val="24"/>
              </w:rPr>
              <w:t>.03.2</w:t>
            </w:r>
            <w:r w:rsidR="00A6494D" w:rsidRPr="00833D86">
              <w:rPr>
                <w:rFonts w:ascii="Calibri Light" w:hAnsi="Calibri Light"/>
                <w:sz w:val="24"/>
                <w:szCs w:val="24"/>
              </w:rPr>
              <w:t>5</w:t>
            </w:r>
          </w:p>
        </w:tc>
      </w:tr>
      <w:tr w:rsidR="00973372" w14:paraId="3F679D1B" w14:textId="77777777" w:rsidTr="007619CA">
        <w:trPr>
          <w:trHeight w:val="416"/>
        </w:trPr>
        <w:tc>
          <w:tcPr>
            <w:tcW w:w="2405" w:type="dxa"/>
            <w:vAlign w:val="center"/>
          </w:tcPr>
          <w:p w14:paraId="1C5D005C" w14:textId="77777777" w:rsidR="00973372" w:rsidRPr="00FE08C0" w:rsidRDefault="00973372" w:rsidP="00F22200">
            <w:pPr>
              <w:rPr>
                <w:rFonts w:asciiTheme="majorHAnsi" w:hAnsiTheme="majorHAnsi"/>
              </w:rPr>
            </w:pPr>
            <w:r w:rsidRPr="00FE08C0">
              <w:rPr>
                <w:rFonts w:ascii="Calibri Light" w:hAnsi="Calibri Light"/>
                <w:color w:val="000000" w:themeColor="text1"/>
                <w:sz w:val="24"/>
                <w:szCs w:val="24"/>
              </w:rPr>
              <w:t>MODIFICATIONS</w:t>
            </w:r>
          </w:p>
        </w:tc>
        <w:tc>
          <w:tcPr>
            <w:tcW w:w="6581" w:type="dxa"/>
            <w:gridSpan w:val="5"/>
            <w:vAlign w:val="center"/>
          </w:tcPr>
          <w:p w14:paraId="1E18A6A0" w14:textId="16FBD565" w:rsidR="003A4201" w:rsidRPr="00833D86" w:rsidRDefault="005E22F8" w:rsidP="00973372">
            <w:pPr>
              <w:pStyle w:val="ListParagraph"/>
              <w:numPr>
                <w:ilvl w:val="0"/>
                <w:numId w:val="24"/>
              </w:numPr>
              <w:rPr>
                <w:rFonts w:ascii="Calibri Light" w:hAnsi="Calibri Light"/>
              </w:rPr>
            </w:pPr>
            <w:r w:rsidRPr="00833D86">
              <w:rPr>
                <w:rFonts w:ascii="Calibri Light" w:hAnsi="Calibri Light"/>
              </w:rPr>
              <w:t>annual policy maintenance</w:t>
            </w:r>
          </w:p>
          <w:p w14:paraId="7782D286" w14:textId="77777777" w:rsidR="005E22F8" w:rsidRPr="00833D86" w:rsidRDefault="005E22F8" w:rsidP="00973372">
            <w:pPr>
              <w:pStyle w:val="ListParagraph"/>
              <w:numPr>
                <w:ilvl w:val="0"/>
                <w:numId w:val="24"/>
              </w:numPr>
              <w:rPr>
                <w:rFonts w:ascii="Calibri Light" w:hAnsi="Calibri Light"/>
              </w:rPr>
            </w:pPr>
            <w:r w:rsidRPr="00833D86">
              <w:rPr>
                <w:rFonts w:ascii="Calibri Light" w:hAnsi="Calibri Light"/>
              </w:rPr>
              <w:t>minor edits</w:t>
            </w:r>
          </w:p>
          <w:p w14:paraId="255F1D24" w14:textId="77777777" w:rsidR="005E22F8" w:rsidRPr="00833D86" w:rsidRDefault="005E22F8" w:rsidP="00973372">
            <w:pPr>
              <w:pStyle w:val="ListParagraph"/>
              <w:numPr>
                <w:ilvl w:val="0"/>
                <w:numId w:val="24"/>
              </w:numPr>
              <w:rPr>
                <w:rFonts w:ascii="Calibri Light" w:hAnsi="Calibri Light"/>
              </w:rPr>
            </w:pPr>
            <w:r w:rsidRPr="00833D86">
              <w:rPr>
                <w:rFonts w:ascii="Calibri Light" w:hAnsi="Calibri Light"/>
              </w:rPr>
              <w:t xml:space="preserve">updated state and territory immunisation requirements and links </w:t>
            </w:r>
          </w:p>
          <w:p w14:paraId="29F537BA" w14:textId="42789130" w:rsidR="005E22F8" w:rsidRPr="00833D86" w:rsidRDefault="005E22F8" w:rsidP="00973372">
            <w:pPr>
              <w:pStyle w:val="ListParagraph"/>
              <w:numPr>
                <w:ilvl w:val="0"/>
                <w:numId w:val="24"/>
              </w:numPr>
              <w:rPr>
                <w:rFonts w:ascii="Calibri Light" w:hAnsi="Calibri Light"/>
              </w:rPr>
            </w:pPr>
            <w:proofErr w:type="spellStart"/>
            <w:r w:rsidRPr="00833D86">
              <w:rPr>
                <w:rFonts w:ascii="Calibri Light" w:hAnsi="Calibri Light"/>
              </w:rPr>
              <w:t>soucres</w:t>
            </w:r>
            <w:proofErr w:type="spellEnd"/>
            <w:r w:rsidRPr="00833D86">
              <w:rPr>
                <w:rFonts w:ascii="Calibri Light" w:hAnsi="Calibri Light"/>
              </w:rPr>
              <w:t xml:space="preserve"> checked for currency and updated as </w:t>
            </w:r>
            <w:proofErr w:type="spellStart"/>
            <w:r w:rsidRPr="00833D86">
              <w:rPr>
                <w:rFonts w:ascii="Calibri Light" w:hAnsi="Calibri Light"/>
              </w:rPr>
              <w:t>requried</w:t>
            </w:r>
            <w:proofErr w:type="spellEnd"/>
          </w:p>
        </w:tc>
      </w:tr>
      <w:tr w:rsidR="00973372" w14:paraId="29CF33AA" w14:textId="77777777" w:rsidTr="001C413A">
        <w:trPr>
          <w:trHeight w:val="611"/>
        </w:trPr>
        <w:tc>
          <w:tcPr>
            <w:tcW w:w="2405" w:type="dxa"/>
            <w:shd w:val="clear" w:color="auto" w:fill="E7E6E6" w:themeFill="background2"/>
            <w:vAlign w:val="center"/>
          </w:tcPr>
          <w:p w14:paraId="0502FA0A" w14:textId="77777777" w:rsidR="00973372" w:rsidRDefault="00973372" w:rsidP="00973372">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94" w:type="dxa"/>
            <w:gridSpan w:val="3"/>
            <w:shd w:val="clear" w:color="auto" w:fill="E7E6E6" w:themeFill="background2"/>
            <w:vAlign w:val="center"/>
          </w:tcPr>
          <w:p w14:paraId="5E3F1451" w14:textId="77777777" w:rsidR="00973372" w:rsidRPr="00552B14" w:rsidRDefault="00973372" w:rsidP="00973372">
            <w:pPr>
              <w:rPr>
                <w:rFonts w:ascii="Calibri Light" w:hAnsi="Calibri Light"/>
              </w:rPr>
            </w:pPr>
            <w:r>
              <w:rPr>
                <w:rFonts w:ascii="Calibri Light" w:hAnsi="Calibri Light"/>
                <w:color w:val="000000" w:themeColor="text1"/>
                <w:sz w:val="24"/>
                <w:szCs w:val="24"/>
              </w:rPr>
              <w:t>PREVIOUS MODIFICATIONS</w:t>
            </w:r>
          </w:p>
        </w:tc>
        <w:tc>
          <w:tcPr>
            <w:tcW w:w="2187" w:type="dxa"/>
            <w:gridSpan w:val="2"/>
            <w:shd w:val="clear" w:color="auto" w:fill="E7E6E6" w:themeFill="background2"/>
            <w:vAlign w:val="center"/>
          </w:tcPr>
          <w:p w14:paraId="34FB5A97" w14:textId="77777777" w:rsidR="00973372" w:rsidRPr="00552B14" w:rsidRDefault="00973372" w:rsidP="00973372">
            <w:pPr>
              <w:rPr>
                <w:rFonts w:ascii="Calibri Light" w:hAnsi="Calibri Light"/>
              </w:rPr>
            </w:pPr>
            <w:r w:rsidRPr="009C4400">
              <w:rPr>
                <w:rFonts w:ascii="Calibri Light" w:hAnsi="Calibri Light"/>
                <w:color w:val="000000" w:themeColor="text1"/>
                <w:sz w:val="24"/>
                <w:szCs w:val="24"/>
              </w:rPr>
              <w:t>NEXT REVIEW DATE</w:t>
            </w:r>
          </w:p>
        </w:tc>
      </w:tr>
      <w:tr w:rsidR="008A5021" w14:paraId="7E9E3166" w14:textId="77777777" w:rsidTr="001C413A">
        <w:trPr>
          <w:trHeight w:val="677"/>
        </w:trPr>
        <w:tc>
          <w:tcPr>
            <w:tcW w:w="2405" w:type="dxa"/>
            <w:shd w:val="clear" w:color="auto" w:fill="auto"/>
            <w:vAlign w:val="center"/>
          </w:tcPr>
          <w:p w14:paraId="44856EC6" w14:textId="6796B07B" w:rsidR="008A5021" w:rsidRDefault="008A5021" w:rsidP="00973372">
            <w:pPr>
              <w:jc w:val="center"/>
              <w:rPr>
                <w:rFonts w:ascii="Calibri Light" w:hAnsi="Calibri Light"/>
                <w:color w:val="000000" w:themeColor="text1"/>
                <w:sz w:val="24"/>
                <w:szCs w:val="24"/>
              </w:rPr>
            </w:pPr>
            <w:r>
              <w:rPr>
                <w:rFonts w:ascii="Calibri Light" w:hAnsi="Calibri Light"/>
                <w:color w:val="000000" w:themeColor="text1"/>
                <w:sz w:val="24"/>
                <w:szCs w:val="24"/>
              </w:rPr>
              <w:t>MARCH 202</w:t>
            </w:r>
            <w:r w:rsidR="00F71F56">
              <w:rPr>
                <w:rFonts w:ascii="Calibri Light" w:hAnsi="Calibri Light"/>
                <w:color w:val="000000" w:themeColor="text1"/>
                <w:sz w:val="24"/>
                <w:szCs w:val="24"/>
              </w:rPr>
              <w:t>4</w:t>
            </w:r>
          </w:p>
        </w:tc>
        <w:tc>
          <w:tcPr>
            <w:tcW w:w="4394" w:type="dxa"/>
            <w:gridSpan w:val="3"/>
            <w:shd w:val="clear" w:color="auto" w:fill="auto"/>
            <w:vAlign w:val="center"/>
          </w:tcPr>
          <w:p w14:paraId="5B508EB7" w14:textId="77777777" w:rsidR="00F71F56" w:rsidRPr="00F71F56" w:rsidRDefault="00F71F56" w:rsidP="00F71F56">
            <w:pPr>
              <w:pStyle w:val="ListParagraph"/>
              <w:numPr>
                <w:ilvl w:val="0"/>
                <w:numId w:val="11"/>
              </w:numPr>
              <w:rPr>
                <w:rFonts w:ascii="Calibri Light" w:hAnsi="Calibri Light"/>
              </w:rPr>
            </w:pPr>
            <w:r w:rsidRPr="00F71F56">
              <w:rPr>
                <w:rFonts w:ascii="Calibri Light" w:hAnsi="Calibri Light"/>
              </w:rPr>
              <w:t>annual policy maintenance</w:t>
            </w:r>
          </w:p>
          <w:p w14:paraId="3C7FE7C9" w14:textId="77777777" w:rsidR="00F71F56" w:rsidRPr="00F71F56" w:rsidRDefault="00F71F56" w:rsidP="00F71F56">
            <w:pPr>
              <w:pStyle w:val="ListParagraph"/>
              <w:numPr>
                <w:ilvl w:val="0"/>
                <w:numId w:val="11"/>
              </w:numPr>
              <w:rPr>
                <w:rFonts w:ascii="Calibri Light" w:hAnsi="Calibri Light"/>
              </w:rPr>
            </w:pPr>
            <w:r w:rsidRPr="00F71F56">
              <w:rPr>
                <w:rFonts w:ascii="Calibri Light" w:hAnsi="Calibri Light"/>
              </w:rPr>
              <w:t>minor edits within policy</w:t>
            </w:r>
          </w:p>
          <w:p w14:paraId="11EBD3AD" w14:textId="77777777" w:rsidR="00F71F56" w:rsidRPr="00F71F56" w:rsidRDefault="00F71F56" w:rsidP="00F71F56">
            <w:pPr>
              <w:pStyle w:val="ListParagraph"/>
              <w:numPr>
                <w:ilvl w:val="0"/>
                <w:numId w:val="11"/>
              </w:numPr>
              <w:rPr>
                <w:rFonts w:ascii="Calibri Light" w:hAnsi="Calibri Light"/>
              </w:rPr>
            </w:pPr>
            <w:r w:rsidRPr="00F71F56">
              <w:rPr>
                <w:rFonts w:ascii="Calibri Light" w:hAnsi="Calibri Light"/>
              </w:rPr>
              <w:t>updated information re: CMV for staff/educators who are pregnant</w:t>
            </w:r>
          </w:p>
          <w:p w14:paraId="4DF770E7" w14:textId="1F245C88" w:rsidR="008A5021" w:rsidRPr="00973372" w:rsidRDefault="00F71F56" w:rsidP="00F71F56">
            <w:pPr>
              <w:pStyle w:val="ListParagraph"/>
              <w:numPr>
                <w:ilvl w:val="0"/>
                <w:numId w:val="11"/>
              </w:numPr>
              <w:rPr>
                <w:rFonts w:ascii="Calibri Light" w:hAnsi="Calibri Light"/>
              </w:rPr>
            </w:pPr>
            <w:r w:rsidRPr="00F71F56">
              <w:rPr>
                <w:rFonts w:ascii="Calibri Light" w:hAnsi="Calibri Light"/>
              </w:rPr>
              <w:t>Childcare Centre Desktop related resources added</w:t>
            </w:r>
          </w:p>
        </w:tc>
        <w:tc>
          <w:tcPr>
            <w:tcW w:w="2187" w:type="dxa"/>
            <w:gridSpan w:val="2"/>
            <w:shd w:val="clear" w:color="auto" w:fill="auto"/>
            <w:vAlign w:val="center"/>
          </w:tcPr>
          <w:p w14:paraId="28B338FE" w14:textId="048A2383" w:rsidR="008A5021" w:rsidRDefault="008A5021" w:rsidP="00973372">
            <w:pPr>
              <w:jc w:val="center"/>
              <w:rPr>
                <w:rFonts w:ascii="Calibri Light" w:hAnsi="Calibri Light"/>
                <w:color w:val="000000" w:themeColor="text1"/>
                <w:sz w:val="24"/>
                <w:szCs w:val="24"/>
              </w:rPr>
            </w:pPr>
            <w:r>
              <w:rPr>
                <w:rFonts w:ascii="Calibri Light" w:hAnsi="Calibri Light"/>
                <w:color w:val="000000" w:themeColor="text1"/>
                <w:sz w:val="24"/>
                <w:szCs w:val="24"/>
              </w:rPr>
              <w:t>MARCH 202</w:t>
            </w:r>
            <w:r w:rsidR="00F71F56">
              <w:rPr>
                <w:rFonts w:ascii="Calibri Light" w:hAnsi="Calibri Light"/>
                <w:color w:val="000000" w:themeColor="text1"/>
                <w:sz w:val="24"/>
                <w:szCs w:val="24"/>
              </w:rPr>
              <w:t>5</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8B1759">
      <w:headerReference w:type="default" r:id="rId45"/>
      <w:footerReference w:type="even" r:id="rId46"/>
      <w:footerReference w:type="default" r:id="rId47"/>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6E489F" w14:textId="77777777" w:rsidR="00C528ED" w:rsidRDefault="00C528ED" w:rsidP="0021486F">
      <w:pPr>
        <w:spacing w:after="0" w:line="240" w:lineRule="auto"/>
      </w:pPr>
      <w:r>
        <w:separator/>
      </w:r>
    </w:p>
  </w:endnote>
  <w:endnote w:type="continuationSeparator" w:id="0">
    <w:p w14:paraId="256D976E" w14:textId="77777777" w:rsidR="00C528ED" w:rsidRDefault="00C528ED" w:rsidP="0021486F">
      <w:pPr>
        <w:spacing w:after="0" w:line="240" w:lineRule="auto"/>
      </w:pPr>
      <w:r>
        <w:continuationSeparator/>
      </w:r>
    </w:p>
  </w:endnote>
  <w:endnote w:type="continuationNotice" w:id="1">
    <w:p w14:paraId="43B2FD40" w14:textId="77777777" w:rsidR="00C528ED" w:rsidRDefault="00C528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4066480"/>
      <w:docPartObj>
        <w:docPartGallery w:val="Page Numbers (Bottom of Page)"/>
        <w:docPartUnique/>
      </w:docPartObj>
    </w:sdtPr>
    <w:sdtEndPr>
      <w:rPr>
        <w:rStyle w:val="PageNumber"/>
      </w:rPr>
    </w:sdtEndPr>
    <w:sdtContent>
      <w:p w14:paraId="016CC21C" w14:textId="1C019CAB" w:rsidR="00677BAA" w:rsidRDefault="00677BAA" w:rsidP="00677BAA">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64A076" w14:textId="77777777" w:rsidR="00677BAA" w:rsidRDefault="00677BAA" w:rsidP="000B49D6">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74921643"/>
      <w:docPartObj>
        <w:docPartGallery w:val="Page Numbers (Bottom of Page)"/>
        <w:docPartUnique/>
      </w:docPartObj>
    </w:sdtPr>
    <w:sdtEndPr>
      <w:rPr>
        <w:rStyle w:val="PageNumber"/>
      </w:rPr>
    </w:sdtEndPr>
    <w:sdtContent>
      <w:p w14:paraId="6FA0A1DC" w14:textId="633021BB" w:rsidR="00677BAA" w:rsidRDefault="00677BAA" w:rsidP="00677BAA">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5B0EC6F1" w14:textId="7F6BE43B" w:rsidR="00677BAA" w:rsidRDefault="00833D86" w:rsidP="00833D86">
    <w:pPr>
      <w:pStyle w:val="Footer"/>
      <w:tabs>
        <w:tab w:val="left" w:pos="8640"/>
      </w:tabs>
      <w:spacing w:before="240"/>
      <w:ind w:firstLine="360"/>
    </w:pPr>
    <w:r>
      <w:rPr>
        <w:rFonts w:ascii="Calibri Light" w:hAnsi="Calibri Light"/>
        <w:sz w:val="18"/>
        <w:szCs w:val="18"/>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818938" w14:textId="77777777" w:rsidR="00C528ED" w:rsidRDefault="00C528ED" w:rsidP="0021486F">
      <w:pPr>
        <w:spacing w:after="0" w:line="240" w:lineRule="auto"/>
      </w:pPr>
      <w:r>
        <w:separator/>
      </w:r>
    </w:p>
  </w:footnote>
  <w:footnote w:type="continuationSeparator" w:id="0">
    <w:p w14:paraId="6EDEDEFF" w14:textId="77777777" w:rsidR="00C528ED" w:rsidRDefault="00C528ED" w:rsidP="0021486F">
      <w:pPr>
        <w:spacing w:after="0" w:line="240" w:lineRule="auto"/>
      </w:pPr>
      <w:r>
        <w:continuationSeparator/>
      </w:r>
    </w:p>
  </w:footnote>
  <w:footnote w:type="continuationNotice" w:id="1">
    <w:p w14:paraId="4BDCA1D3" w14:textId="77777777" w:rsidR="00C528ED" w:rsidRDefault="00C528E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506CFE6B" w:rsidR="00677BAA" w:rsidRDefault="00833D86">
    <w:pPr>
      <w:pStyle w:val="Header"/>
    </w:pPr>
    <w:r>
      <w:rPr>
        <w:noProof/>
      </w:rPr>
      <w:drawing>
        <wp:anchor distT="0" distB="0" distL="114300" distR="114300" simplePos="0" relativeHeight="251659267" behindDoc="0" locked="0" layoutInCell="1" allowOverlap="1" wp14:anchorId="283E221C" wp14:editId="645CA0E6">
          <wp:simplePos x="0" y="0"/>
          <wp:positionH relativeFrom="column">
            <wp:posOffset>5572125</wp:posOffset>
          </wp:positionH>
          <wp:positionV relativeFrom="paragraph">
            <wp:posOffset>-364490</wp:posOffset>
          </wp:positionV>
          <wp:extent cx="819150" cy="819150"/>
          <wp:effectExtent l="0" t="0" r="0" b="0"/>
          <wp:wrapNone/>
          <wp:docPr id="81916070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77BAA">
      <w:rPr>
        <w:noProof/>
        <w:sz w:val="48"/>
        <w:szCs w:val="44"/>
        <w:lang w:val="en-US"/>
      </w:rPr>
      <mc:AlternateContent>
        <mc:Choice Requires="wps">
          <w:drawing>
            <wp:anchor distT="0" distB="0" distL="114300" distR="114300" simplePos="0" relativeHeight="251658242" behindDoc="0" locked="0" layoutInCell="1" allowOverlap="1" wp14:anchorId="1C21A333" wp14:editId="3A90FB4A">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677BAA" w:rsidRPr="004E7272" w:rsidRDefault="00677BA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677BAA" w:rsidRPr="004E7272" w:rsidRDefault="00677BA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B650A"/>
    <w:multiLevelType w:val="hybridMultilevel"/>
    <w:tmpl w:val="199E00F4"/>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ADB1635"/>
    <w:multiLevelType w:val="hybridMultilevel"/>
    <w:tmpl w:val="5FB2C4B8"/>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C33314A"/>
    <w:multiLevelType w:val="hybridMultilevel"/>
    <w:tmpl w:val="276824A2"/>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3D516BD"/>
    <w:multiLevelType w:val="hybridMultilevel"/>
    <w:tmpl w:val="25D011D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7094DD5"/>
    <w:multiLevelType w:val="hybridMultilevel"/>
    <w:tmpl w:val="C70A706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DB778EF"/>
    <w:multiLevelType w:val="hybridMultilevel"/>
    <w:tmpl w:val="960486B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EED038D"/>
    <w:multiLevelType w:val="hybridMultilevel"/>
    <w:tmpl w:val="ADFAC6E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3E6F5AE9"/>
    <w:multiLevelType w:val="hybridMultilevel"/>
    <w:tmpl w:val="CABAB71A"/>
    <w:lvl w:ilvl="0" w:tplc="00000001">
      <w:start w:val="1"/>
      <w:numFmt w:val="bullet"/>
      <w:lvlText w:val="•"/>
      <w:lvlJc w:val="left"/>
      <w:pPr>
        <w:ind w:left="360" w:hanging="360"/>
      </w:pPr>
      <w:rPr>
        <w:rFonts w:hint="default"/>
      </w:rPr>
    </w:lvl>
    <w:lvl w:ilvl="1" w:tplc="0C090003">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10" w15:restartNumberingAfterBreak="0">
    <w:nsid w:val="43F0123A"/>
    <w:multiLevelType w:val="hybridMultilevel"/>
    <w:tmpl w:val="66FEAC3A"/>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752640D"/>
    <w:multiLevelType w:val="hybridMultilevel"/>
    <w:tmpl w:val="41D4BDFC"/>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4E77A6E"/>
    <w:multiLevelType w:val="hybridMultilevel"/>
    <w:tmpl w:val="89DAD8BE"/>
    <w:lvl w:ilvl="0" w:tplc="00000001">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79D6864"/>
    <w:multiLevelType w:val="hybridMultilevel"/>
    <w:tmpl w:val="04DE2A54"/>
    <w:lvl w:ilvl="0" w:tplc="66B248E2">
      <w:numFmt w:val="bullet"/>
      <w:lvlText w:val="•"/>
      <w:lvlJc w:val="left"/>
      <w:pPr>
        <w:ind w:left="720" w:hanging="360"/>
      </w:pPr>
      <w:rPr>
        <w:rFonts w:ascii="Calibri Light" w:eastAsiaTheme="minorEastAsia" w:hAnsi="Calibri Light"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A0450C"/>
    <w:multiLevelType w:val="hybridMultilevel"/>
    <w:tmpl w:val="25AECE7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0D524C7"/>
    <w:multiLevelType w:val="hybridMultilevel"/>
    <w:tmpl w:val="2D127548"/>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3631658"/>
    <w:multiLevelType w:val="hybridMultilevel"/>
    <w:tmpl w:val="9FFE3FCA"/>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384797F"/>
    <w:multiLevelType w:val="hybridMultilevel"/>
    <w:tmpl w:val="F25688DA"/>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6FC2A6D"/>
    <w:multiLevelType w:val="hybridMultilevel"/>
    <w:tmpl w:val="3B40631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7416EA7"/>
    <w:multiLevelType w:val="hybridMultilevel"/>
    <w:tmpl w:val="93E6633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864217B"/>
    <w:multiLevelType w:val="hybridMultilevel"/>
    <w:tmpl w:val="3A4C06B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2585D51"/>
    <w:multiLevelType w:val="hybridMultilevel"/>
    <w:tmpl w:val="D366720A"/>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2F8752F"/>
    <w:multiLevelType w:val="hybridMultilevel"/>
    <w:tmpl w:val="C4FA64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3624E3A"/>
    <w:multiLevelType w:val="hybridMultilevel"/>
    <w:tmpl w:val="B3CE532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B9D1050"/>
    <w:multiLevelType w:val="hybridMultilevel"/>
    <w:tmpl w:val="DBCA8882"/>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84267577">
    <w:abstractNumId w:val="5"/>
  </w:num>
  <w:num w:numId="2" w16cid:durableId="979000058">
    <w:abstractNumId w:val="4"/>
  </w:num>
  <w:num w:numId="3" w16cid:durableId="281150268">
    <w:abstractNumId w:val="11"/>
  </w:num>
  <w:num w:numId="4" w16cid:durableId="452288595">
    <w:abstractNumId w:val="6"/>
  </w:num>
  <w:num w:numId="5" w16cid:durableId="2101752734">
    <w:abstractNumId w:val="14"/>
  </w:num>
  <w:num w:numId="6" w16cid:durableId="1689677389">
    <w:abstractNumId w:val="24"/>
  </w:num>
  <w:num w:numId="7" w16cid:durableId="378437071">
    <w:abstractNumId w:val="18"/>
  </w:num>
  <w:num w:numId="8" w16cid:durableId="521280712">
    <w:abstractNumId w:val="19"/>
  </w:num>
  <w:num w:numId="9" w16cid:durableId="388847413">
    <w:abstractNumId w:val="0"/>
  </w:num>
  <w:num w:numId="10" w16cid:durableId="1334527237">
    <w:abstractNumId w:val="25"/>
  </w:num>
  <w:num w:numId="11" w16cid:durableId="302200487">
    <w:abstractNumId w:val="12"/>
  </w:num>
  <w:num w:numId="12" w16cid:durableId="598106569">
    <w:abstractNumId w:val="3"/>
  </w:num>
  <w:num w:numId="13" w16cid:durableId="1810590491">
    <w:abstractNumId w:val="15"/>
  </w:num>
  <w:num w:numId="14" w16cid:durableId="922299828">
    <w:abstractNumId w:val="7"/>
  </w:num>
  <w:num w:numId="15" w16cid:durableId="52313156">
    <w:abstractNumId w:val="8"/>
  </w:num>
  <w:num w:numId="16" w16cid:durableId="1253851868">
    <w:abstractNumId w:val="23"/>
  </w:num>
  <w:num w:numId="17" w16cid:durableId="1866286154">
    <w:abstractNumId w:val="13"/>
  </w:num>
  <w:num w:numId="18" w16cid:durableId="411127161">
    <w:abstractNumId w:val="2"/>
  </w:num>
  <w:num w:numId="19" w16cid:durableId="2137210341">
    <w:abstractNumId w:val="22"/>
  </w:num>
  <w:num w:numId="20" w16cid:durableId="1141506751">
    <w:abstractNumId w:val="16"/>
  </w:num>
  <w:num w:numId="21" w16cid:durableId="622660906">
    <w:abstractNumId w:val="1"/>
  </w:num>
  <w:num w:numId="22" w16cid:durableId="1908681613">
    <w:abstractNumId w:val="20"/>
  </w:num>
  <w:num w:numId="23" w16cid:durableId="2142922473">
    <w:abstractNumId w:val="17"/>
  </w:num>
  <w:num w:numId="24" w16cid:durableId="1895267704">
    <w:abstractNumId w:val="21"/>
  </w:num>
  <w:num w:numId="25" w16cid:durableId="975186011">
    <w:abstractNumId w:val="10"/>
  </w:num>
  <w:num w:numId="26" w16cid:durableId="700515771">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34A58"/>
    <w:rsid w:val="00043605"/>
    <w:rsid w:val="0005762D"/>
    <w:rsid w:val="00087AC9"/>
    <w:rsid w:val="000B49D6"/>
    <w:rsid w:val="000B5720"/>
    <w:rsid w:val="000C48B5"/>
    <w:rsid w:val="000D0E1F"/>
    <w:rsid w:val="001072B1"/>
    <w:rsid w:val="001116BE"/>
    <w:rsid w:val="00111B5E"/>
    <w:rsid w:val="00114E74"/>
    <w:rsid w:val="00130FF2"/>
    <w:rsid w:val="0013625E"/>
    <w:rsid w:val="00136ABB"/>
    <w:rsid w:val="0014715F"/>
    <w:rsid w:val="00151775"/>
    <w:rsid w:val="0015395C"/>
    <w:rsid w:val="00156BFF"/>
    <w:rsid w:val="001A4074"/>
    <w:rsid w:val="001A59A9"/>
    <w:rsid w:val="001B42D4"/>
    <w:rsid w:val="001C413A"/>
    <w:rsid w:val="001C66CA"/>
    <w:rsid w:val="001D1E2C"/>
    <w:rsid w:val="001E1943"/>
    <w:rsid w:val="001F763C"/>
    <w:rsid w:val="00201E0F"/>
    <w:rsid w:val="0021486F"/>
    <w:rsid w:val="00233657"/>
    <w:rsid w:val="00234189"/>
    <w:rsid w:val="00244E80"/>
    <w:rsid w:val="00250195"/>
    <w:rsid w:val="00277883"/>
    <w:rsid w:val="002846AE"/>
    <w:rsid w:val="00294DB4"/>
    <w:rsid w:val="002A0111"/>
    <w:rsid w:val="002A23EA"/>
    <w:rsid w:val="002A4771"/>
    <w:rsid w:val="002B0867"/>
    <w:rsid w:val="002B4521"/>
    <w:rsid w:val="002B496D"/>
    <w:rsid w:val="002C41D4"/>
    <w:rsid w:val="002C4D32"/>
    <w:rsid w:val="002D140E"/>
    <w:rsid w:val="002D303D"/>
    <w:rsid w:val="002E5644"/>
    <w:rsid w:val="002F0237"/>
    <w:rsid w:val="002F1DB2"/>
    <w:rsid w:val="00301506"/>
    <w:rsid w:val="00314F97"/>
    <w:rsid w:val="003217BD"/>
    <w:rsid w:val="0032241B"/>
    <w:rsid w:val="0032350F"/>
    <w:rsid w:val="0033140D"/>
    <w:rsid w:val="00344B89"/>
    <w:rsid w:val="0036669C"/>
    <w:rsid w:val="00370AA5"/>
    <w:rsid w:val="003747C3"/>
    <w:rsid w:val="0037672D"/>
    <w:rsid w:val="003A4132"/>
    <w:rsid w:val="003A4201"/>
    <w:rsid w:val="003A4C16"/>
    <w:rsid w:val="003B471F"/>
    <w:rsid w:val="003C3319"/>
    <w:rsid w:val="003D6AF9"/>
    <w:rsid w:val="003E2003"/>
    <w:rsid w:val="003E3B81"/>
    <w:rsid w:val="003E5F01"/>
    <w:rsid w:val="003F59E7"/>
    <w:rsid w:val="003F6504"/>
    <w:rsid w:val="003F7468"/>
    <w:rsid w:val="004162A3"/>
    <w:rsid w:val="0042395E"/>
    <w:rsid w:val="004270D5"/>
    <w:rsid w:val="0044405A"/>
    <w:rsid w:val="0045726F"/>
    <w:rsid w:val="0045799A"/>
    <w:rsid w:val="0046504E"/>
    <w:rsid w:val="004A195B"/>
    <w:rsid w:val="004A79B2"/>
    <w:rsid w:val="004B1ABE"/>
    <w:rsid w:val="004B47AC"/>
    <w:rsid w:val="004D20A0"/>
    <w:rsid w:val="004D73EC"/>
    <w:rsid w:val="004E2BDB"/>
    <w:rsid w:val="00505D90"/>
    <w:rsid w:val="005222E6"/>
    <w:rsid w:val="00533795"/>
    <w:rsid w:val="00543456"/>
    <w:rsid w:val="00543BDE"/>
    <w:rsid w:val="00544667"/>
    <w:rsid w:val="00547DF9"/>
    <w:rsid w:val="005504F7"/>
    <w:rsid w:val="00575910"/>
    <w:rsid w:val="0057671E"/>
    <w:rsid w:val="00577D90"/>
    <w:rsid w:val="005802A2"/>
    <w:rsid w:val="005A6C64"/>
    <w:rsid w:val="005A7F60"/>
    <w:rsid w:val="005B52DC"/>
    <w:rsid w:val="005D148A"/>
    <w:rsid w:val="005D7F72"/>
    <w:rsid w:val="005E0750"/>
    <w:rsid w:val="005E22F8"/>
    <w:rsid w:val="005F1D6D"/>
    <w:rsid w:val="005F229A"/>
    <w:rsid w:val="005F4253"/>
    <w:rsid w:val="005F6F48"/>
    <w:rsid w:val="005F72BF"/>
    <w:rsid w:val="005F7C9A"/>
    <w:rsid w:val="006002D9"/>
    <w:rsid w:val="006060A5"/>
    <w:rsid w:val="00614342"/>
    <w:rsid w:val="0062030F"/>
    <w:rsid w:val="006242E9"/>
    <w:rsid w:val="00645E6B"/>
    <w:rsid w:val="00666311"/>
    <w:rsid w:val="00677BAA"/>
    <w:rsid w:val="006A01FF"/>
    <w:rsid w:val="006B51D7"/>
    <w:rsid w:val="006C6210"/>
    <w:rsid w:val="006D4847"/>
    <w:rsid w:val="00706B5B"/>
    <w:rsid w:val="007124BB"/>
    <w:rsid w:val="007127BA"/>
    <w:rsid w:val="00726AEA"/>
    <w:rsid w:val="00726C53"/>
    <w:rsid w:val="007467A5"/>
    <w:rsid w:val="00754AEB"/>
    <w:rsid w:val="0075786F"/>
    <w:rsid w:val="007619CA"/>
    <w:rsid w:val="0076514B"/>
    <w:rsid w:val="00766505"/>
    <w:rsid w:val="00766ABF"/>
    <w:rsid w:val="007764EA"/>
    <w:rsid w:val="00777092"/>
    <w:rsid w:val="007901E4"/>
    <w:rsid w:val="007972B1"/>
    <w:rsid w:val="007A7F2B"/>
    <w:rsid w:val="007B742E"/>
    <w:rsid w:val="007C3FB6"/>
    <w:rsid w:val="007E1EE6"/>
    <w:rsid w:val="008018E2"/>
    <w:rsid w:val="00802C5A"/>
    <w:rsid w:val="008145AF"/>
    <w:rsid w:val="008160B2"/>
    <w:rsid w:val="00820D3D"/>
    <w:rsid w:val="00833D86"/>
    <w:rsid w:val="00840484"/>
    <w:rsid w:val="00871BBC"/>
    <w:rsid w:val="00876653"/>
    <w:rsid w:val="008859BD"/>
    <w:rsid w:val="008906EC"/>
    <w:rsid w:val="00897857"/>
    <w:rsid w:val="008A450F"/>
    <w:rsid w:val="008A5021"/>
    <w:rsid w:val="008A7226"/>
    <w:rsid w:val="008B05F3"/>
    <w:rsid w:val="008B1759"/>
    <w:rsid w:val="008C019A"/>
    <w:rsid w:val="008C0A46"/>
    <w:rsid w:val="008C32F9"/>
    <w:rsid w:val="008D41EF"/>
    <w:rsid w:val="008E6DC8"/>
    <w:rsid w:val="008F4F94"/>
    <w:rsid w:val="00900ECB"/>
    <w:rsid w:val="0090396C"/>
    <w:rsid w:val="009042A1"/>
    <w:rsid w:val="009059BD"/>
    <w:rsid w:val="00910CA0"/>
    <w:rsid w:val="00920A81"/>
    <w:rsid w:val="009223BE"/>
    <w:rsid w:val="00933D23"/>
    <w:rsid w:val="00951F76"/>
    <w:rsid w:val="00954BF1"/>
    <w:rsid w:val="009633C4"/>
    <w:rsid w:val="00972A5F"/>
    <w:rsid w:val="00973372"/>
    <w:rsid w:val="009776D6"/>
    <w:rsid w:val="00985B68"/>
    <w:rsid w:val="00990D2F"/>
    <w:rsid w:val="009A2ECF"/>
    <w:rsid w:val="009B6618"/>
    <w:rsid w:val="009C4400"/>
    <w:rsid w:val="009D0821"/>
    <w:rsid w:val="009D0EE1"/>
    <w:rsid w:val="009D4235"/>
    <w:rsid w:val="009E0C11"/>
    <w:rsid w:val="009F499D"/>
    <w:rsid w:val="00A07751"/>
    <w:rsid w:val="00A2093D"/>
    <w:rsid w:val="00A26872"/>
    <w:rsid w:val="00A34AC1"/>
    <w:rsid w:val="00A40D5B"/>
    <w:rsid w:val="00A43D85"/>
    <w:rsid w:val="00A5537E"/>
    <w:rsid w:val="00A5585F"/>
    <w:rsid w:val="00A64827"/>
    <w:rsid w:val="00A6494D"/>
    <w:rsid w:val="00A732B5"/>
    <w:rsid w:val="00A81408"/>
    <w:rsid w:val="00A97992"/>
    <w:rsid w:val="00AA21B4"/>
    <w:rsid w:val="00AA4877"/>
    <w:rsid w:val="00AB1AA1"/>
    <w:rsid w:val="00AD222B"/>
    <w:rsid w:val="00AE1D0C"/>
    <w:rsid w:val="00AE73C5"/>
    <w:rsid w:val="00AF2FEE"/>
    <w:rsid w:val="00AF6C03"/>
    <w:rsid w:val="00B02233"/>
    <w:rsid w:val="00B1737D"/>
    <w:rsid w:val="00B35880"/>
    <w:rsid w:val="00B360DB"/>
    <w:rsid w:val="00B6416D"/>
    <w:rsid w:val="00B70EE2"/>
    <w:rsid w:val="00B72B18"/>
    <w:rsid w:val="00B80A1E"/>
    <w:rsid w:val="00B81BFE"/>
    <w:rsid w:val="00B8350C"/>
    <w:rsid w:val="00B90A75"/>
    <w:rsid w:val="00BA14FC"/>
    <w:rsid w:val="00BA6E6A"/>
    <w:rsid w:val="00BB2269"/>
    <w:rsid w:val="00BD01D0"/>
    <w:rsid w:val="00BD6925"/>
    <w:rsid w:val="00BD7129"/>
    <w:rsid w:val="00BD7C9C"/>
    <w:rsid w:val="00BE5BC8"/>
    <w:rsid w:val="00BF758C"/>
    <w:rsid w:val="00BF7AA2"/>
    <w:rsid w:val="00C0202E"/>
    <w:rsid w:val="00C15EB2"/>
    <w:rsid w:val="00C41687"/>
    <w:rsid w:val="00C50F29"/>
    <w:rsid w:val="00C528ED"/>
    <w:rsid w:val="00C74E4D"/>
    <w:rsid w:val="00C848A6"/>
    <w:rsid w:val="00C87E7E"/>
    <w:rsid w:val="00C9054A"/>
    <w:rsid w:val="00C910D9"/>
    <w:rsid w:val="00C97397"/>
    <w:rsid w:val="00CA2723"/>
    <w:rsid w:val="00CA5A81"/>
    <w:rsid w:val="00CB0D2D"/>
    <w:rsid w:val="00CC440D"/>
    <w:rsid w:val="00CC447C"/>
    <w:rsid w:val="00CD401D"/>
    <w:rsid w:val="00CE374E"/>
    <w:rsid w:val="00CF2C69"/>
    <w:rsid w:val="00D00F97"/>
    <w:rsid w:val="00D168BA"/>
    <w:rsid w:val="00D21E23"/>
    <w:rsid w:val="00D24076"/>
    <w:rsid w:val="00D4010C"/>
    <w:rsid w:val="00D4321D"/>
    <w:rsid w:val="00D4338B"/>
    <w:rsid w:val="00D52D99"/>
    <w:rsid w:val="00D656E1"/>
    <w:rsid w:val="00D7083F"/>
    <w:rsid w:val="00D76176"/>
    <w:rsid w:val="00D80169"/>
    <w:rsid w:val="00D91A55"/>
    <w:rsid w:val="00D91D94"/>
    <w:rsid w:val="00D96911"/>
    <w:rsid w:val="00DB00D8"/>
    <w:rsid w:val="00DB2B22"/>
    <w:rsid w:val="00DB3F12"/>
    <w:rsid w:val="00DC3CD1"/>
    <w:rsid w:val="00DC50C3"/>
    <w:rsid w:val="00DD152C"/>
    <w:rsid w:val="00DE63FF"/>
    <w:rsid w:val="00E037D1"/>
    <w:rsid w:val="00E3122D"/>
    <w:rsid w:val="00E343C5"/>
    <w:rsid w:val="00E36703"/>
    <w:rsid w:val="00E41B61"/>
    <w:rsid w:val="00E5094F"/>
    <w:rsid w:val="00E71031"/>
    <w:rsid w:val="00E77E6E"/>
    <w:rsid w:val="00E81A9B"/>
    <w:rsid w:val="00E90D4A"/>
    <w:rsid w:val="00EB0FC2"/>
    <w:rsid w:val="00EC4950"/>
    <w:rsid w:val="00EE597E"/>
    <w:rsid w:val="00EF3E8A"/>
    <w:rsid w:val="00EF7058"/>
    <w:rsid w:val="00EF7745"/>
    <w:rsid w:val="00F01B4D"/>
    <w:rsid w:val="00F22200"/>
    <w:rsid w:val="00F235D4"/>
    <w:rsid w:val="00F34D49"/>
    <w:rsid w:val="00F36A8E"/>
    <w:rsid w:val="00F5739C"/>
    <w:rsid w:val="00F71F56"/>
    <w:rsid w:val="00F74300"/>
    <w:rsid w:val="00F83C27"/>
    <w:rsid w:val="00F852F9"/>
    <w:rsid w:val="00F86432"/>
    <w:rsid w:val="00FA29A7"/>
    <w:rsid w:val="00FA4F53"/>
    <w:rsid w:val="00FB3FF1"/>
    <w:rsid w:val="00FC186D"/>
    <w:rsid w:val="00FC5C87"/>
    <w:rsid w:val="00FC7095"/>
    <w:rsid w:val="00FD7E60"/>
    <w:rsid w:val="00FE08C0"/>
    <w:rsid w:val="00FF291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9D3D4F6D-68B5-4F58-B0B3-9209C689E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customStyle="1" w:styleId="apple-converted-space">
    <w:name w:val="apple-converted-space"/>
    <w:basedOn w:val="DefaultParagraphFont"/>
    <w:rsid w:val="009F499D"/>
  </w:style>
  <w:style w:type="paragraph" w:styleId="NormalWeb">
    <w:name w:val="Normal (Web)"/>
    <w:basedOn w:val="Normal"/>
    <w:uiPriority w:val="99"/>
    <w:unhideWhenUsed/>
    <w:rsid w:val="00951F76"/>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951F76"/>
    <w:rPr>
      <w:color w:val="954F72" w:themeColor="followedHyperlink"/>
      <w:u w:val="single"/>
    </w:rPr>
  </w:style>
  <w:style w:type="character" w:styleId="UnresolvedMention">
    <w:name w:val="Unresolved Mention"/>
    <w:basedOn w:val="DefaultParagraphFont"/>
    <w:uiPriority w:val="99"/>
    <w:semiHidden/>
    <w:unhideWhenUsed/>
    <w:rsid w:val="00C97397"/>
    <w:rPr>
      <w:color w:val="605E5C"/>
      <w:shd w:val="clear" w:color="auto" w:fill="E1DFDD"/>
    </w:rPr>
  </w:style>
  <w:style w:type="character" w:styleId="CommentReference">
    <w:name w:val="annotation reference"/>
    <w:basedOn w:val="DefaultParagraphFont"/>
    <w:uiPriority w:val="99"/>
    <w:semiHidden/>
    <w:unhideWhenUsed/>
    <w:rsid w:val="008859BD"/>
    <w:rPr>
      <w:sz w:val="16"/>
      <w:szCs w:val="16"/>
    </w:rPr>
  </w:style>
  <w:style w:type="paragraph" w:styleId="CommentText">
    <w:name w:val="annotation text"/>
    <w:basedOn w:val="Normal"/>
    <w:link w:val="CommentTextChar"/>
    <w:uiPriority w:val="99"/>
    <w:unhideWhenUsed/>
    <w:rsid w:val="008859BD"/>
    <w:pPr>
      <w:spacing w:line="240" w:lineRule="auto"/>
    </w:pPr>
    <w:rPr>
      <w:sz w:val="20"/>
      <w:szCs w:val="20"/>
    </w:rPr>
  </w:style>
  <w:style w:type="character" w:customStyle="1" w:styleId="CommentTextChar">
    <w:name w:val="Comment Text Char"/>
    <w:basedOn w:val="DefaultParagraphFont"/>
    <w:link w:val="CommentText"/>
    <w:uiPriority w:val="99"/>
    <w:rsid w:val="008859BD"/>
    <w:rPr>
      <w:sz w:val="20"/>
      <w:szCs w:val="20"/>
    </w:rPr>
  </w:style>
  <w:style w:type="paragraph" w:styleId="CommentSubject">
    <w:name w:val="annotation subject"/>
    <w:basedOn w:val="CommentText"/>
    <w:next w:val="CommentText"/>
    <w:link w:val="CommentSubjectChar"/>
    <w:uiPriority w:val="99"/>
    <w:semiHidden/>
    <w:unhideWhenUsed/>
    <w:rsid w:val="008859BD"/>
    <w:rPr>
      <w:b/>
      <w:bCs/>
    </w:rPr>
  </w:style>
  <w:style w:type="character" w:customStyle="1" w:styleId="CommentSubjectChar">
    <w:name w:val="Comment Subject Char"/>
    <w:basedOn w:val="CommentTextChar"/>
    <w:link w:val="CommentSubject"/>
    <w:uiPriority w:val="99"/>
    <w:semiHidden/>
    <w:rsid w:val="008859BD"/>
    <w:rPr>
      <w:b/>
      <w:bCs/>
      <w:sz w:val="20"/>
      <w:szCs w:val="20"/>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6D4847"/>
  </w:style>
  <w:style w:type="character" w:styleId="Mention">
    <w:name w:val="Mention"/>
    <w:basedOn w:val="DefaultParagraphFont"/>
    <w:uiPriority w:val="99"/>
    <w:unhideWhenUsed/>
    <w:rsid w:val="002A0111"/>
    <w:rPr>
      <w:color w:val="2B579A"/>
      <w:shd w:val="clear" w:color="auto" w:fill="E1DFDD"/>
    </w:rPr>
  </w:style>
  <w:style w:type="table" w:styleId="PlainTable1">
    <w:name w:val="Plain Table 1"/>
    <w:basedOn w:val="TableNormal"/>
    <w:uiPriority w:val="99"/>
    <w:rsid w:val="00BE5B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664948">
      <w:bodyDiv w:val="1"/>
      <w:marLeft w:val="0"/>
      <w:marRight w:val="0"/>
      <w:marTop w:val="0"/>
      <w:marBottom w:val="0"/>
      <w:divBdr>
        <w:top w:val="none" w:sz="0" w:space="0" w:color="auto"/>
        <w:left w:val="none" w:sz="0" w:space="0" w:color="auto"/>
        <w:bottom w:val="none" w:sz="0" w:space="0" w:color="auto"/>
        <w:right w:val="none" w:sz="0" w:space="0" w:color="auto"/>
      </w:divBdr>
      <w:divsChild>
        <w:div w:id="110133015">
          <w:marLeft w:val="0"/>
          <w:marRight w:val="0"/>
          <w:marTop w:val="0"/>
          <w:marBottom w:val="0"/>
          <w:divBdr>
            <w:top w:val="none" w:sz="0" w:space="0" w:color="auto"/>
            <w:left w:val="none" w:sz="0" w:space="0" w:color="auto"/>
            <w:bottom w:val="none" w:sz="0" w:space="0" w:color="auto"/>
            <w:right w:val="none" w:sz="0" w:space="0" w:color="auto"/>
          </w:divBdr>
        </w:div>
        <w:div w:id="315572909">
          <w:marLeft w:val="0"/>
          <w:marRight w:val="0"/>
          <w:marTop w:val="0"/>
          <w:marBottom w:val="0"/>
          <w:divBdr>
            <w:top w:val="none" w:sz="0" w:space="0" w:color="auto"/>
            <w:left w:val="none" w:sz="0" w:space="0" w:color="auto"/>
            <w:bottom w:val="none" w:sz="0" w:space="0" w:color="auto"/>
            <w:right w:val="none" w:sz="0" w:space="0" w:color="auto"/>
          </w:divBdr>
        </w:div>
        <w:div w:id="333610183">
          <w:marLeft w:val="0"/>
          <w:marRight w:val="0"/>
          <w:marTop w:val="0"/>
          <w:marBottom w:val="0"/>
          <w:divBdr>
            <w:top w:val="none" w:sz="0" w:space="0" w:color="auto"/>
            <w:left w:val="none" w:sz="0" w:space="0" w:color="auto"/>
            <w:bottom w:val="none" w:sz="0" w:space="0" w:color="auto"/>
            <w:right w:val="none" w:sz="0" w:space="0" w:color="auto"/>
          </w:divBdr>
        </w:div>
        <w:div w:id="353656243">
          <w:marLeft w:val="0"/>
          <w:marRight w:val="0"/>
          <w:marTop w:val="0"/>
          <w:marBottom w:val="0"/>
          <w:divBdr>
            <w:top w:val="none" w:sz="0" w:space="0" w:color="auto"/>
            <w:left w:val="none" w:sz="0" w:space="0" w:color="auto"/>
            <w:bottom w:val="none" w:sz="0" w:space="0" w:color="auto"/>
            <w:right w:val="none" w:sz="0" w:space="0" w:color="auto"/>
          </w:divBdr>
        </w:div>
        <w:div w:id="367803816">
          <w:marLeft w:val="0"/>
          <w:marRight w:val="0"/>
          <w:marTop w:val="0"/>
          <w:marBottom w:val="0"/>
          <w:divBdr>
            <w:top w:val="none" w:sz="0" w:space="0" w:color="auto"/>
            <w:left w:val="none" w:sz="0" w:space="0" w:color="auto"/>
            <w:bottom w:val="none" w:sz="0" w:space="0" w:color="auto"/>
            <w:right w:val="none" w:sz="0" w:space="0" w:color="auto"/>
          </w:divBdr>
        </w:div>
        <w:div w:id="559093942">
          <w:marLeft w:val="0"/>
          <w:marRight w:val="0"/>
          <w:marTop w:val="0"/>
          <w:marBottom w:val="0"/>
          <w:divBdr>
            <w:top w:val="none" w:sz="0" w:space="0" w:color="auto"/>
            <w:left w:val="none" w:sz="0" w:space="0" w:color="auto"/>
            <w:bottom w:val="none" w:sz="0" w:space="0" w:color="auto"/>
            <w:right w:val="none" w:sz="0" w:space="0" w:color="auto"/>
          </w:divBdr>
          <w:divsChild>
            <w:div w:id="496190306">
              <w:marLeft w:val="0"/>
              <w:marRight w:val="0"/>
              <w:marTop w:val="0"/>
              <w:marBottom w:val="0"/>
              <w:divBdr>
                <w:top w:val="none" w:sz="0" w:space="0" w:color="auto"/>
                <w:left w:val="none" w:sz="0" w:space="0" w:color="auto"/>
                <w:bottom w:val="none" w:sz="0" w:space="0" w:color="auto"/>
                <w:right w:val="none" w:sz="0" w:space="0" w:color="auto"/>
              </w:divBdr>
              <w:divsChild>
                <w:div w:id="1098868647">
                  <w:marLeft w:val="0"/>
                  <w:marRight w:val="0"/>
                  <w:marTop w:val="0"/>
                  <w:marBottom w:val="0"/>
                  <w:divBdr>
                    <w:top w:val="none" w:sz="0" w:space="0" w:color="auto"/>
                    <w:left w:val="none" w:sz="0" w:space="0" w:color="auto"/>
                    <w:bottom w:val="none" w:sz="0" w:space="0" w:color="auto"/>
                    <w:right w:val="none" w:sz="0" w:space="0" w:color="auto"/>
                  </w:divBdr>
                  <w:divsChild>
                    <w:div w:id="416512711">
                      <w:marLeft w:val="0"/>
                      <w:marRight w:val="0"/>
                      <w:marTop w:val="0"/>
                      <w:marBottom w:val="0"/>
                      <w:divBdr>
                        <w:top w:val="none" w:sz="0" w:space="0" w:color="auto"/>
                        <w:left w:val="none" w:sz="0" w:space="0" w:color="auto"/>
                        <w:bottom w:val="none" w:sz="0" w:space="0" w:color="auto"/>
                        <w:right w:val="none" w:sz="0" w:space="0" w:color="auto"/>
                      </w:divBdr>
                      <w:divsChild>
                        <w:div w:id="1029841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3853025">
          <w:marLeft w:val="0"/>
          <w:marRight w:val="0"/>
          <w:marTop w:val="0"/>
          <w:marBottom w:val="0"/>
          <w:divBdr>
            <w:top w:val="none" w:sz="0" w:space="0" w:color="auto"/>
            <w:left w:val="none" w:sz="0" w:space="0" w:color="auto"/>
            <w:bottom w:val="none" w:sz="0" w:space="0" w:color="auto"/>
            <w:right w:val="none" w:sz="0" w:space="0" w:color="auto"/>
          </w:divBdr>
        </w:div>
        <w:div w:id="759062351">
          <w:marLeft w:val="0"/>
          <w:marRight w:val="0"/>
          <w:marTop w:val="0"/>
          <w:marBottom w:val="0"/>
          <w:divBdr>
            <w:top w:val="none" w:sz="0" w:space="0" w:color="auto"/>
            <w:left w:val="none" w:sz="0" w:space="0" w:color="auto"/>
            <w:bottom w:val="none" w:sz="0" w:space="0" w:color="auto"/>
            <w:right w:val="none" w:sz="0" w:space="0" w:color="auto"/>
          </w:divBdr>
        </w:div>
        <w:div w:id="1084572634">
          <w:marLeft w:val="0"/>
          <w:marRight w:val="0"/>
          <w:marTop w:val="0"/>
          <w:marBottom w:val="0"/>
          <w:divBdr>
            <w:top w:val="none" w:sz="0" w:space="0" w:color="auto"/>
            <w:left w:val="none" w:sz="0" w:space="0" w:color="auto"/>
            <w:bottom w:val="none" w:sz="0" w:space="0" w:color="auto"/>
            <w:right w:val="none" w:sz="0" w:space="0" w:color="auto"/>
          </w:divBdr>
        </w:div>
        <w:div w:id="1138381254">
          <w:marLeft w:val="0"/>
          <w:marRight w:val="0"/>
          <w:marTop w:val="0"/>
          <w:marBottom w:val="0"/>
          <w:divBdr>
            <w:top w:val="none" w:sz="0" w:space="0" w:color="auto"/>
            <w:left w:val="none" w:sz="0" w:space="0" w:color="auto"/>
            <w:bottom w:val="none" w:sz="0" w:space="0" w:color="auto"/>
            <w:right w:val="none" w:sz="0" w:space="0" w:color="auto"/>
          </w:divBdr>
        </w:div>
        <w:div w:id="1625231939">
          <w:marLeft w:val="0"/>
          <w:marRight w:val="0"/>
          <w:marTop w:val="0"/>
          <w:marBottom w:val="0"/>
          <w:divBdr>
            <w:top w:val="none" w:sz="0" w:space="0" w:color="auto"/>
            <w:left w:val="none" w:sz="0" w:space="0" w:color="auto"/>
            <w:bottom w:val="none" w:sz="0" w:space="0" w:color="auto"/>
            <w:right w:val="none" w:sz="0" w:space="0" w:color="auto"/>
          </w:divBdr>
        </w:div>
        <w:div w:id="1839156864">
          <w:marLeft w:val="0"/>
          <w:marRight w:val="0"/>
          <w:marTop w:val="0"/>
          <w:marBottom w:val="0"/>
          <w:divBdr>
            <w:top w:val="none" w:sz="0" w:space="0" w:color="auto"/>
            <w:left w:val="none" w:sz="0" w:space="0" w:color="auto"/>
            <w:bottom w:val="none" w:sz="0" w:space="0" w:color="auto"/>
            <w:right w:val="none" w:sz="0" w:space="0" w:color="auto"/>
          </w:divBdr>
        </w:div>
      </w:divsChild>
    </w:div>
    <w:div w:id="332758466">
      <w:bodyDiv w:val="1"/>
      <w:marLeft w:val="0"/>
      <w:marRight w:val="0"/>
      <w:marTop w:val="0"/>
      <w:marBottom w:val="0"/>
      <w:divBdr>
        <w:top w:val="none" w:sz="0" w:space="0" w:color="auto"/>
        <w:left w:val="none" w:sz="0" w:space="0" w:color="auto"/>
        <w:bottom w:val="none" w:sz="0" w:space="0" w:color="auto"/>
        <w:right w:val="none" w:sz="0" w:space="0" w:color="auto"/>
      </w:divBdr>
    </w:div>
    <w:div w:id="439954980">
      <w:bodyDiv w:val="1"/>
      <w:marLeft w:val="0"/>
      <w:marRight w:val="0"/>
      <w:marTop w:val="0"/>
      <w:marBottom w:val="0"/>
      <w:divBdr>
        <w:top w:val="none" w:sz="0" w:space="0" w:color="auto"/>
        <w:left w:val="none" w:sz="0" w:space="0" w:color="auto"/>
        <w:bottom w:val="none" w:sz="0" w:space="0" w:color="auto"/>
        <w:right w:val="none" w:sz="0" w:space="0" w:color="auto"/>
      </w:divBdr>
    </w:div>
    <w:div w:id="499200510">
      <w:bodyDiv w:val="1"/>
      <w:marLeft w:val="0"/>
      <w:marRight w:val="0"/>
      <w:marTop w:val="0"/>
      <w:marBottom w:val="0"/>
      <w:divBdr>
        <w:top w:val="none" w:sz="0" w:space="0" w:color="auto"/>
        <w:left w:val="none" w:sz="0" w:space="0" w:color="auto"/>
        <w:bottom w:val="none" w:sz="0" w:space="0" w:color="auto"/>
        <w:right w:val="none" w:sz="0" w:space="0" w:color="auto"/>
      </w:divBdr>
    </w:div>
    <w:div w:id="795828277">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628001320">
      <w:bodyDiv w:val="1"/>
      <w:marLeft w:val="0"/>
      <w:marRight w:val="0"/>
      <w:marTop w:val="0"/>
      <w:marBottom w:val="0"/>
      <w:divBdr>
        <w:top w:val="none" w:sz="0" w:space="0" w:color="auto"/>
        <w:left w:val="none" w:sz="0" w:space="0" w:color="auto"/>
        <w:bottom w:val="none" w:sz="0" w:space="0" w:color="auto"/>
        <w:right w:val="none" w:sz="0" w:space="0" w:color="auto"/>
      </w:divBdr>
    </w:div>
    <w:div w:id="1956056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egnancybirthbaby.org.au/cytomegalovirus-cmv-during-pregnancy" TargetMode="External"/><Relationship Id="rId18" Type="http://schemas.openxmlformats.org/officeDocument/2006/relationships/hyperlink" Target="https://www.qld.gov.au/health/conditions/immunisation/childcare" TargetMode="External"/><Relationship Id="rId26" Type="http://schemas.openxmlformats.org/officeDocument/2006/relationships/hyperlink" Target="https://www.servicesaustralia.gov.au/australian-immunisation-register" TargetMode="External"/><Relationship Id="rId39" Type="http://schemas.openxmlformats.org/officeDocument/2006/relationships/hyperlink" Target="https://www.humanservices.gov.au/individuals/online-help/medicare/getting-your-immunisation-history-statement-using-your-medicare-online-account" TargetMode="External"/><Relationship Id="rId21" Type="http://schemas.openxmlformats.org/officeDocument/2006/relationships/hyperlink" Target="https://www.servicesaustralia.gov.au/australian-immunisation-register" TargetMode="External"/><Relationship Id="rId34" Type="http://schemas.openxmlformats.org/officeDocument/2006/relationships/hyperlink" Target="https://www.acecqa.gov.au/sites/default/files/2025-01/Guide-to-the-NQF-250101.pdf" TargetMode="External"/><Relationship Id="rId42" Type="http://schemas.openxmlformats.org/officeDocument/2006/relationships/hyperlink" Target="https://www.ncirs.org.au/public/no-jab-no-play-no-jab-no-pay" TargetMode="External"/><Relationship Id="rId47" Type="http://schemas.openxmlformats.org/officeDocument/2006/relationships/footer" Target="foot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ncirs.org.au/public/no-jab-no-play-no-jab-no-pay" TargetMode="External"/><Relationship Id="rId29" Type="http://schemas.openxmlformats.org/officeDocument/2006/relationships/hyperlink" Target="https://www.health.nsw.gov.au/immunisation/Publications/immunisation-enrolment-toolkit.pdf" TargetMode="External"/><Relationship Id="rId11" Type="http://schemas.openxmlformats.org/officeDocument/2006/relationships/hyperlink" Target="https://www.health.gov.au/health-topics/immunisation/immunisation-throughout-life/national-immunisation-program-schedule" TargetMode="External"/><Relationship Id="rId24" Type="http://schemas.openxmlformats.org/officeDocument/2006/relationships/hyperlink" Target="https://www.health.tas.gov.au/health-topics/immunisation/vaccinations-and-boosters/adult-and-child-immunisation-schedule" TargetMode="External"/><Relationship Id="rId32" Type="http://schemas.openxmlformats.org/officeDocument/2006/relationships/hyperlink" Target="https://www2.health.vic.gov.au/public-health/immunisation/vaccination-children/no-jab-no-play/immunisation-enrolment-toolkit" TargetMode="External"/><Relationship Id="rId37" Type="http://schemas.openxmlformats.org/officeDocument/2006/relationships/hyperlink" Target="https://www.servicesaustralia.gov.au/australian-immunisation-register" TargetMode="External"/><Relationship Id="rId40" Type="http://schemas.openxmlformats.org/officeDocument/2006/relationships/hyperlink" Target="https://www.health.gov.au/initiatives-and-programs/national-immunisation-program" TargetMode="External"/><Relationship Id="rId45"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beta.health.gov.au/initiatives-and-programs/national-immunisation-program" TargetMode="External"/><Relationship Id="rId23" Type="http://schemas.openxmlformats.org/officeDocument/2006/relationships/hyperlink" Target="https://www.health.gov.au/resources/publications/national-immunisation-program-schedule-portrait" TargetMode="External"/><Relationship Id="rId28" Type="http://schemas.openxmlformats.org/officeDocument/2006/relationships/hyperlink" Target="https://www.servicesaustralia.gov.au/individuals/services/medicare/australian-immunisation-register" TargetMode="External"/><Relationship Id="rId36" Type="http://schemas.openxmlformats.org/officeDocument/2006/relationships/hyperlink" Target="https://www.health.gov.au/initiatives-and-programs/national-immunisation-program" TargetMode="External"/><Relationship Id="rId49"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health.qld.gov.au/clinical-practice/guidelines-procedures/diseases-infection/immunisation/schedule" TargetMode="External"/><Relationship Id="rId31" Type="http://schemas.openxmlformats.org/officeDocument/2006/relationships/hyperlink" Target="https://www.health.qld.gov.au/__data/assets/pdf_file/0025/702619/timeout-brochure.pdf" TargetMode="External"/><Relationship Id="rId44" Type="http://schemas.openxmlformats.org/officeDocument/2006/relationships/hyperlink" Target="https://www.legislation.wa.gov.au/legislation/statutes.nsf/main_mrtitle_12929_subsidiary.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ervicesaustralia.gov.au/medicare-online-account" TargetMode="External"/><Relationship Id="rId22" Type="http://schemas.openxmlformats.org/officeDocument/2006/relationships/hyperlink" Target="https://www.servicesaustralia.gov.au/how-to-get-immunisation-history-statements?context=22436" TargetMode="External"/><Relationship Id="rId27" Type="http://schemas.openxmlformats.org/officeDocument/2006/relationships/hyperlink" Target="https://www.servicesaustralia.gov.au/how-to-get-immunisation-history-statements?context=22436" TargetMode="External"/><Relationship Id="rId30" Type="http://schemas.openxmlformats.org/officeDocument/2006/relationships/hyperlink" Target="https://www.health.qld.gov.au/__data/assets/pdf_file/0022/426820/timeout_poster.pdf" TargetMode="External"/><Relationship Id="rId35" Type="http://schemas.openxmlformats.org/officeDocument/2006/relationships/hyperlink" Target="https://www.health.gov.au/sites/default/files/national-immunisation-strategy-for-australia-2019-2024_0.pdf" TargetMode="External"/><Relationship Id="rId43" Type="http://schemas.openxmlformats.org/officeDocument/2006/relationships/hyperlink" Target="https://www.pregnancybirthbaby.org.au/cytomegalovirus-cmv-during-pregnancy" TargetMode="External"/><Relationship Id="rId48"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acecqa.gov.au/resources/national-quality-agenda-it-system" TargetMode="External"/><Relationship Id="rId17" Type="http://schemas.openxmlformats.org/officeDocument/2006/relationships/hyperlink" Target="https://www.health.gov.au/resources/publications/national-immunisation-program-schedule-portrait" TargetMode="External"/><Relationship Id="rId25" Type="http://schemas.openxmlformats.org/officeDocument/2006/relationships/hyperlink" Target="https://www.health.tas.gov.au/health-topics/immunisation/vaccinations-and-boosters/childhood-vaccinations" TargetMode="External"/><Relationship Id="rId33" Type="http://schemas.openxmlformats.org/officeDocument/2006/relationships/hyperlink" Target="https://www.acecqa.gov.au/sites/default/files/2023-03/Guide-to-the-NQF-March-2023.pdf" TargetMode="External"/><Relationship Id="rId38" Type="http://schemas.openxmlformats.org/officeDocument/2006/relationships/hyperlink" Target="https://www.servicesaustralia.gov.au/what-are-immunisation-requirements?context=41186" TargetMode="External"/><Relationship Id="rId46" Type="http://schemas.openxmlformats.org/officeDocument/2006/relationships/footer" Target="footer1.xml"/><Relationship Id="rId20" Type="http://schemas.openxmlformats.org/officeDocument/2006/relationships/hyperlink" Target="https://www.qld.gov.au/health/conditions/immunisation/" TargetMode="External"/><Relationship Id="rId41"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0605218-6B56-4066-9176-B007F6404832}"/>
</file>

<file path=customXml/itemProps2.xml><?xml version="1.0" encoding="utf-8"?>
<ds:datastoreItem xmlns:ds="http://schemas.openxmlformats.org/officeDocument/2006/customXml" ds:itemID="{86544911-0A28-4F65-8C67-4919389299F4}">
  <ds:schemaRefs>
    <ds:schemaRef ds:uri="http://schemas.microsoft.com/sharepoint/v3/contenttype/forms"/>
  </ds:schemaRefs>
</ds:datastoreItem>
</file>

<file path=customXml/itemProps3.xml><?xml version="1.0" encoding="utf-8"?>
<ds:datastoreItem xmlns:ds="http://schemas.openxmlformats.org/officeDocument/2006/customXml" ds:itemID="{A3FCB163-7D91-024B-A50D-A12B56DB436B}">
  <ds:schemaRefs>
    <ds:schemaRef ds:uri="http://schemas.openxmlformats.org/officeDocument/2006/bibliography"/>
  </ds:schemaRefs>
</ds:datastoreItem>
</file>

<file path=customXml/itemProps4.xml><?xml version="1.0" encoding="utf-8"?>
<ds:datastoreItem xmlns:ds="http://schemas.openxmlformats.org/officeDocument/2006/customXml" ds:itemID="{D9667212-1D36-4C49-93B8-27CED44530E4}">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2825</Words>
  <Characters>16104</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18892</CharactersWithSpaces>
  <SharedDoc>false</SharedDoc>
  <HLinks>
    <vt:vector size="306" baseType="variant">
      <vt:variant>
        <vt:i4>2818130</vt:i4>
      </vt:variant>
      <vt:variant>
        <vt:i4>150</vt:i4>
      </vt:variant>
      <vt:variant>
        <vt:i4>0</vt:i4>
      </vt:variant>
      <vt:variant>
        <vt:i4>5</vt:i4>
      </vt:variant>
      <vt:variant>
        <vt:lpwstr>https://www.legislation.wa.gov.au/legislation/statutes.nsf/main_mrtitle_12929_subsidiary.html</vt:lpwstr>
      </vt:variant>
      <vt:variant>
        <vt:lpwstr/>
      </vt:variant>
      <vt:variant>
        <vt:i4>6422631</vt:i4>
      </vt:variant>
      <vt:variant>
        <vt:i4>147</vt:i4>
      </vt:variant>
      <vt:variant>
        <vt:i4>0</vt:i4>
      </vt:variant>
      <vt:variant>
        <vt:i4>5</vt:i4>
      </vt:variant>
      <vt:variant>
        <vt:lpwstr>https://www.pregnancybirthbaby.org.au/cytomegalovirus-cmv-during-pregnancy</vt:lpwstr>
      </vt:variant>
      <vt:variant>
        <vt:lpwstr/>
      </vt:variant>
      <vt:variant>
        <vt:i4>1507447</vt:i4>
      </vt:variant>
      <vt:variant>
        <vt:i4>144</vt:i4>
      </vt:variant>
      <vt:variant>
        <vt:i4>0</vt:i4>
      </vt:variant>
      <vt:variant>
        <vt:i4>5</vt:i4>
      </vt:variant>
      <vt:variant>
        <vt:lpwstr>https://www.health.nsw.gov.au/immunisation/Pages/childcare_qa.aspx</vt:lpwstr>
      </vt:variant>
      <vt:variant>
        <vt:lpwstr>15</vt:lpwstr>
      </vt:variant>
      <vt:variant>
        <vt:i4>5373969</vt:i4>
      </vt:variant>
      <vt:variant>
        <vt:i4>141</vt:i4>
      </vt:variant>
      <vt:variant>
        <vt:i4>0</vt:i4>
      </vt:variant>
      <vt:variant>
        <vt:i4>5</vt:i4>
      </vt:variant>
      <vt:variant>
        <vt:lpwstr>https://www.ncirs.org.au/public/no-jab-no-play-no-jab-no-pay</vt:lpwstr>
      </vt:variant>
      <vt:variant>
        <vt:lpwstr/>
      </vt:variant>
      <vt:variant>
        <vt:i4>2687076</vt:i4>
      </vt:variant>
      <vt:variant>
        <vt:i4>138</vt:i4>
      </vt:variant>
      <vt:variant>
        <vt:i4>0</vt:i4>
      </vt:variant>
      <vt:variant>
        <vt:i4>5</vt:i4>
      </vt:variant>
      <vt:variant>
        <vt:lpwstr>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vt:lpwstr>
      </vt:variant>
      <vt:variant>
        <vt:lpwstr/>
      </vt:variant>
      <vt:variant>
        <vt:i4>4587588</vt:i4>
      </vt:variant>
      <vt:variant>
        <vt:i4>135</vt:i4>
      </vt:variant>
      <vt:variant>
        <vt:i4>0</vt:i4>
      </vt:variant>
      <vt:variant>
        <vt:i4>5</vt:i4>
      </vt:variant>
      <vt:variant>
        <vt:lpwstr>https://www.health.gov.au/initiatives-and-programs/national-immunisation-program</vt:lpwstr>
      </vt:variant>
      <vt:variant>
        <vt:lpwstr/>
      </vt:variant>
      <vt:variant>
        <vt:i4>5308510</vt:i4>
      </vt:variant>
      <vt:variant>
        <vt:i4>132</vt:i4>
      </vt:variant>
      <vt:variant>
        <vt:i4>0</vt:i4>
      </vt:variant>
      <vt:variant>
        <vt:i4>5</vt:i4>
      </vt:variant>
      <vt:variant>
        <vt:lpwstr>https://www.humanservices.gov.au/individuals/online-help/medicare/getting-your-immunisation-history-statement-using-your-medicare-online-account</vt:lpwstr>
      </vt:variant>
      <vt:variant>
        <vt:lpwstr/>
      </vt:variant>
      <vt:variant>
        <vt:i4>6094915</vt:i4>
      </vt:variant>
      <vt:variant>
        <vt:i4>129</vt:i4>
      </vt:variant>
      <vt:variant>
        <vt:i4>0</vt:i4>
      </vt:variant>
      <vt:variant>
        <vt:i4>5</vt:i4>
      </vt:variant>
      <vt:variant>
        <vt:lpwstr>https://www.servicesaustralia.gov.au/what-are-immunisation-requirements?context=41186</vt:lpwstr>
      </vt:variant>
      <vt:variant>
        <vt:lpwstr/>
      </vt:variant>
      <vt:variant>
        <vt:i4>786511</vt:i4>
      </vt:variant>
      <vt:variant>
        <vt:i4>126</vt:i4>
      </vt:variant>
      <vt:variant>
        <vt:i4>0</vt:i4>
      </vt:variant>
      <vt:variant>
        <vt:i4>5</vt:i4>
      </vt:variant>
      <vt:variant>
        <vt:lpwstr>https://www.servicesaustralia.gov.au/australian-immunisation-register</vt:lpwstr>
      </vt:variant>
      <vt:variant>
        <vt:lpwstr/>
      </vt:variant>
      <vt:variant>
        <vt:i4>4587588</vt:i4>
      </vt:variant>
      <vt:variant>
        <vt:i4>123</vt:i4>
      </vt:variant>
      <vt:variant>
        <vt:i4>0</vt:i4>
      </vt:variant>
      <vt:variant>
        <vt:i4>5</vt:i4>
      </vt:variant>
      <vt:variant>
        <vt:lpwstr>https://www.health.gov.au/initiatives-and-programs/national-immunisation-program</vt:lpwstr>
      </vt:variant>
      <vt:variant>
        <vt:lpwstr/>
      </vt:variant>
      <vt:variant>
        <vt:i4>6815810</vt:i4>
      </vt:variant>
      <vt:variant>
        <vt:i4>120</vt:i4>
      </vt:variant>
      <vt:variant>
        <vt:i4>0</vt:i4>
      </vt:variant>
      <vt:variant>
        <vt:i4>5</vt:i4>
      </vt:variant>
      <vt:variant>
        <vt:lpwstr>https://www.health.gov.au/sites/default/files/national-immunisation-strategy-for-australia-2019-2024_0.pdf</vt:lpwstr>
      </vt:variant>
      <vt:variant>
        <vt:lpwstr/>
      </vt:variant>
      <vt:variant>
        <vt:i4>5898312</vt:i4>
      </vt:variant>
      <vt:variant>
        <vt:i4>117</vt:i4>
      </vt:variant>
      <vt:variant>
        <vt:i4>0</vt:i4>
      </vt:variant>
      <vt:variant>
        <vt:i4>5</vt:i4>
      </vt:variant>
      <vt:variant>
        <vt:lpwstr>https://www.acecqa.gov.au/sites/default/files/2023-03/Guide-to-the-NQF-March-2023.pdf</vt:lpwstr>
      </vt:variant>
      <vt:variant>
        <vt:lpwstr/>
      </vt:variant>
      <vt:variant>
        <vt:i4>720927</vt:i4>
      </vt:variant>
      <vt:variant>
        <vt:i4>114</vt:i4>
      </vt:variant>
      <vt:variant>
        <vt:i4>0</vt:i4>
      </vt:variant>
      <vt:variant>
        <vt:i4>5</vt:i4>
      </vt:variant>
      <vt:variant>
        <vt:lpwstr>https://www2.health.vic.gov.au/public-health/immunisation/vaccination-children/no-jab-no-play/immunisation-enrolment-toolkit</vt:lpwstr>
      </vt:variant>
      <vt:variant>
        <vt:lpwstr/>
      </vt:variant>
      <vt:variant>
        <vt:i4>983144</vt:i4>
      </vt:variant>
      <vt:variant>
        <vt:i4>111</vt:i4>
      </vt:variant>
      <vt:variant>
        <vt:i4>0</vt:i4>
      </vt:variant>
      <vt:variant>
        <vt:i4>5</vt:i4>
      </vt:variant>
      <vt:variant>
        <vt:lpwstr>https://www.health.qld.gov.au/__data/assets/pdf_file/0025/702619/timeout-brochure.pdf</vt:lpwstr>
      </vt:variant>
      <vt:variant>
        <vt:lpwstr/>
      </vt:variant>
      <vt:variant>
        <vt:i4>8061041</vt:i4>
      </vt:variant>
      <vt:variant>
        <vt:i4>108</vt:i4>
      </vt:variant>
      <vt:variant>
        <vt:i4>0</vt:i4>
      </vt:variant>
      <vt:variant>
        <vt:i4>5</vt:i4>
      </vt:variant>
      <vt:variant>
        <vt:lpwstr>https://www.health.qld.gov.au/__data/assets/pdf_file/0022/426820/timeout_poster.pdf</vt:lpwstr>
      </vt:variant>
      <vt:variant>
        <vt:lpwstr/>
      </vt:variant>
      <vt:variant>
        <vt:i4>2424933</vt:i4>
      </vt:variant>
      <vt:variant>
        <vt:i4>105</vt:i4>
      </vt:variant>
      <vt:variant>
        <vt:i4>0</vt:i4>
      </vt:variant>
      <vt:variant>
        <vt:i4>5</vt:i4>
      </vt:variant>
      <vt:variant>
        <vt:lpwstr>https://www.health.nsw.gov.au/immunisation/Publications/immunisation-enrolment-toolkit.pdf</vt:lpwstr>
      </vt:variant>
      <vt:variant>
        <vt:lpwstr/>
      </vt:variant>
      <vt:variant>
        <vt:i4>2818083</vt:i4>
      </vt:variant>
      <vt:variant>
        <vt:i4>102</vt:i4>
      </vt:variant>
      <vt:variant>
        <vt:i4>0</vt:i4>
      </vt:variant>
      <vt:variant>
        <vt:i4>5</vt:i4>
      </vt:variant>
      <vt:variant>
        <vt:lpwstr>https://www.servicesaustralia.gov.au/individuals/services/medicare/australian-immunisation-register</vt:lpwstr>
      </vt:variant>
      <vt:variant>
        <vt:lpwstr/>
      </vt:variant>
      <vt:variant>
        <vt:i4>3473469</vt:i4>
      </vt:variant>
      <vt:variant>
        <vt:i4>99</vt:i4>
      </vt:variant>
      <vt:variant>
        <vt:i4>0</vt:i4>
      </vt:variant>
      <vt:variant>
        <vt:i4>5</vt:i4>
      </vt:variant>
      <vt:variant>
        <vt:lpwstr>http://www.humanservices.gov.au/individuals/online-help/medicare/getting-your-immunisation-history-statement-using-your-medicare-online-account</vt:lpwstr>
      </vt:variant>
      <vt:variant>
        <vt:lpwstr/>
      </vt:variant>
      <vt:variant>
        <vt:i4>3145841</vt:i4>
      </vt:variant>
      <vt:variant>
        <vt:i4>96</vt:i4>
      </vt:variant>
      <vt:variant>
        <vt:i4>0</vt:i4>
      </vt:variant>
      <vt:variant>
        <vt:i4>5</vt:i4>
      </vt:variant>
      <vt:variant>
        <vt:lpwstr>https://nt.gov.au/wellbeing/healthy-living/immunisation/adult-vaccinations</vt:lpwstr>
      </vt:variant>
      <vt:variant>
        <vt:lpwstr/>
      </vt:variant>
      <vt:variant>
        <vt:i4>3932287</vt:i4>
      </vt:variant>
      <vt:variant>
        <vt:i4>93</vt:i4>
      </vt:variant>
      <vt:variant>
        <vt:i4>0</vt:i4>
      </vt:variant>
      <vt:variant>
        <vt:i4>5</vt:i4>
      </vt:variant>
      <vt:variant>
        <vt:lpwstr>https://nt.gov.au/wellbeing/healthy-living/immunisation/child-vaccinations</vt:lpwstr>
      </vt:variant>
      <vt:variant>
        <vt:lpwstr/>
      </vt:variant>
      <vt:variant>
        <vt:i4>4718594</vt:i4>
      </vt:variant>
      <vt:variant>
        <vt:i4>90</vt:i4>
      </vt:variant>
      <vt:variant>
        <vt:i4>0</vt:i4>
      </vt:variant>
      <vt:variant>
        <vt:i4>5</vt:i4>
      </vt:variant>
      <vt:variant>
        <vt:lpwstr>https://www.health.gov.au/resources/publications/national-immunisation-program-schedule-portrait</vt:lpwstr>
      </vt:variant>
      <vt:variant>
        <vt:lpwstr/>
      </vt:variant>
      <vt:variant>
        <vt:i4>5308510</vt:i4>
      </vt:variant>
      <vt:variant>
        <vt:i4>87</vt:i4>
      </vt:variant>
      <vt:variant>
        <vt:i4>0</vt:i4>
      </vt:variant>
      <vt:variant>
        <vt:i4>5</vt:i4>
      </vt:variant>
      <vt:variant>
        <vt:lpwstr>https://www.humanservices.gov.au/individuals/online-help/medicare/getting-your-immunisation-history-statement-using-your-medicare-online-account</vt:lpwstr>
      </vt:variant>
      <vt:variant>
        <vt:lpwstr/>
      </vt:variant>
      <vt:variant>
        <vt:i4>6160411</vt:i4>
      </vt:variant>
      <vt:variant>
        <vt:i4>84</vt:i4>
      </vt:variant>
      <vt:variant>
        <vt:i4>0</vt:i4>
      </vt:variant>
      <vt:variant>
        <vt:i4>5</vt:i4>
      </vt:variant>
      <vt:variant>
        <vt:lpwstr>https://www.sa.gov.au/topics/education-skills-and-learning/early-childhood-education-and-care/preschool-and-kindergarten</vt:lpwstr>
      </vt:variant>
      <vt:variant>
        <vt:lpwstr/>
      </vt:variant>
      <vt:variant>
        <vt:i4>1769548</vt:i4>
      </vt:variant>
      <vt:variant>
        <vt:i4>81</vt:i4>
      </vt:variant>
      <vt:variant>
        <vt:i4>0</vt:i4>
      </vt:variant>
      <vt:variant>
        <vt:i4>5</vt:i4>
      </vt:variant>
      <vt:variant>
        <vt:lpwstr>https://www.sahealth.sa.gov.au/wps/wcm/connect/public+content/sa+health+internet/conditions/immunisation/immunisation+programs/early+childhood+services+and+immunisation+requirements</vt:lpwstr>
      </vt:variant>
      <vt:variant>
        <vt:lpwstr/>
      </vt:variant>
      <vt:variant>
        <vt:i4>4718594</vt:i4>
      </vt:variant>
      <vt:variant>
        <vt:i4>78</vt:i4>
      </vt:variant>
      <vt:variant>
        <vt:i4>0</vt:i4>
      </vt:variant>
      <vt:variant>
        <vt:i4>5</vt:i4>
      </vt:variant>
      <vt:variant>
        <vt:lpwstr>https://www.health.gov.au/resources/publications/national-immunisation-program-schedule-portrait</vt:lpwstr>
      </vt:variant>
      <vt:variant>
        <vt:lpwstr/>
      </vt:variant>
      <vt:variant>
        <vt:i4>5308510</vt:i4>
      </vt:variant>
      <vt:variant>
        <vt:i4>75</vt:i4>
      </vt:variant>
      <vt:variant>
        <vt:i4>0</vt:i4>
      </vt:variant>
      <vt:variant>
        <vt:i4>5</vt:i4>
      </vt:variant>
      <vt:variant>
        <vt:lpwstr>https://www.humanservices.gov.au/individuals/online-help/medicare/getting-your-immunisation-history-statement-using-your-medicare-online-account</vt:lpwstr>
      </vt:variant>
      <vt:variant>
        <vt:lpwstr/>
      </vt:variant>
      <vt:variant>
        <vt:i4>5636200</vt:i4>
      </vt:variant>
      <vt:variant>
        <vt:i4>72</vt:i4>
      </vt:variant>
      <vt:variant>
        <vt:i4>0</vt:i4>
      </vt:variant>
      <vt:variant>
        <vt:i4>5</vt:i4>
      </vt:variant>
      <vt:variant>
        <vt:lpwstr>http://healthywa.wa.gov.au/Articles/A_E/Childhood-immunisation</vt:lpwstr>
      </vt:variant>
      <vt:variant>
        <vt:lpwstr/>
      </vt:variant>
      <vt:variant>
        <vt:i4>7012390</vt:i4>
      </vt:variant>
      <vt:variant>
        <vt:i4>69</vt:i4>
      </vt:variant>
      <vt:variant>
        <vt:i4>0</vt:i4>
      </vt:variant>
      <vt:variant>
        <vt:i4>5</vt:i4>
      </vt:variant>
      <vt:variant>
        <vt:lpwstr>http://healthywa.wa.gov.au/Healthy-living/Immunisation</vt:lpwstr>
      </vt:variant>
      <vt:variant>
        <vt:lpwstr/>
      </vt:variant>
      <vt:variant>
        <vt:i4>4718594</vt:i4>
      </vt:variant>
      <vt:variant>
        <vt:i4>66</vt:i4>
      </vt:variant>
      <vt:variant>
        <vt:i4>0</vt:i4>
      </vt:variant>
      <vt:variant>
        <vt:i4>5</vt:i4>
      </vt:variant>
      <vt:variant>
        <vt:lpwstr>https://www.health.gov.au/resources/publications/national-immunisation-program-schedule-portrait</vt:lpwstr>
      </vt:variant>
      <vt:variant>
        <vt:lpwstr/>
      </vt:variant>
      <vt:variant>
        <vt:i4>5308510</vt:i4>
      </vt:variant>
      <vt:variant>
        <vt:i4>63</vt:i4>
      </vt:variant>
      <vt:variant>
        <vt:i4>0</vt:i4>
      </vt:variant>
      <vt:variant>
        <vt:i4>5</vt:i4>
      </vt:variant>
      <vt:variant>
        <vt:lpwstr>https://www.humanservices.gov.au/individuals/online-help/medicare/getting-your-immunisation-history-statement-using-your-medicare-online-account</vt:lpwstr>
      </vt:variant>
      <vt:variant>
        <vt:lpwstr/>
      </vt:variant>
      <vt:variant>
        <vt:i4>2883691</vt:i4>
      </vt:variant>
      <vt:variant>
        <vt:i4>60</vt:i4>
      </vt:variant>
      <vt:variant>
        <vt:i4>0</vt:i4>
      </vt:variant>
      <vt:variant>
        <vt:i4>5</vt:i4>
      </vt:variant>
      <vt:variant>
        <vt:lpwstr>https://www2.health.vic.gov.au/public-health/immunisation/vaccination-children</vt:lpwstr>
      </vt:variant>
      <vt:variant>
        <vt:lpwstr/>
      </vt:variant>
      <vt:variant>
        <vt:i4>4718594</vt:i4>
      </vt:variant>
      <vt:variant>
        <vt:i4>57</vt:i4>
      </vt:variant>
      <vt:variant>
        <vt:i4>0</vt:i4>
      </vt:variant>
      <vt:variant>
        <vt:i4>5</vt:i4>
      </vt:variant>
      <vt:variant>
        <vt:lpwstr>https://www.health.gov.au/resources/publications/national-immunisation-program-schedule-portrait</vt:lpwstr>
      </vt:variant>
      <vt:variant>
        <vt:lpwstr/>
      </vt:variant>
      <vt:variant>
        <vt:i4>5308510</vt:i4>
      </vt:variant>
      <vt:variant>
        <vt:i4>54</vt:i4>
      </vt:variant>
      <vt:variant>
        <vt:i4>0</vt:i4>
      </vt:variant>
      <vt:variant>
        <vt:i4>5</vt:i4>
      </vt:variant>
      <vt:variant>
        <vt:lpwstr>https://www.humanservices.gov.au/individuals/online-help/medicare/getting-your-immunisation-history-statement-using-your-medicare-online-account</vt:lpwstr>
      </vt:variant>
      <vt:variant>
        <vt:lpwstr/>
      </vt:variant>
      <vt:variant>
        <vt:i4>852022</vt:i4>
      </vt:variant>
      <vt:variant>
        <vt:i4>51</vt:i4>
      </vt:variant>
      <vt:variant>
        <vt:i4>0</vt:i4>
      </vt:variant>
      <vt:variant>
        <vt:i4>5</vt:i4>
      </vt:variant>
      <vt:variant>
        <vt:lpwstr>https://www.dhhs.tas.gov.au/publichealth/communicable_diseases_prevention_unit/immunisation/publications/adult_and_child_immunisation_schedule</vt:lpwstr>
      </vt:variant>
      <vt:variant>
        <vt:lpwstr/>
      </vt:variant>
      <vt:variant>
        <vt:i4>5636200</vt:i4>
      </vt:variant>
      <vt:variant>
        <vt:i4>48</vt:i4>
      </vt:variant>
      <vt:variant>
        <vt:i4>0</vt:i4>
      </vt:variant>
      <vt:variant>
        <vt:i4>5</vt:i4>
      </vt:variant>
      <vt:variant>
        <vt:lpwstr>http://www.dhhs.tas.gov.au/publichealth/communicable_diseases_prevention_unit/immunisation</vt:lpwstr>
      </vt:variant>
      <vt:variant>
        <vt:lpwstr/>
      </vt:variant>
      <vt:variant>
        <vt:i4>4718594</vt:i4>
      </vt:variant>
      <vt:variant>
        <vt:i4>45</vt:i4>
      </vt:variant>
      <vt:variant>
        <vt:i4>0</vt:i4>
      </vt:variant>
      <vt:variant>
        <vt:i4>5</vt:i4>
      </vt:variant>
      <vt:variant>
        <vt:lpwstr>https://www.health.gov.au/resources/publications/national-immunisation-program-schedule-portrait</vt:lpwstr>
      </vt:variant>
      <vt:variant>
        <vt:lpwstr/>
      </vt:variant>
      <vt:variant>
        <vt:i4>5308510</vt:i4>
      </vt:variant>
      <vt:variant>
        <vt:i4>42</vt:i4>
      </vt:variant>
      <vt:variant>
        <vt:i4>0</vt:i4>
      </vt:variant>
      <vt:variant>
        <vt:i4>5</vt:i4>
      </vt:variant>
      <vt:variant>
        <vt:lpwstr>https://www.humanservices.gov.au/individuals/online-help/medicare/getting-your-immunisation-history-statement-using-your-medicare-online-account</vt:lpwstr>
      </vt:variant>
      <vt:variant>
        <vt:lpwstr/>
      </vt:variant>
      <vt:variant>
        <vt:i4>2228272</vt:i4>
      </vt:variant>
      <vt:variant>
        <vt:i4>39</vt:i4>
      </vt:variant>
      <vt:variant>
        <vt:i4>0</vt:i4>
      </vt:variant>
      <vt:variant>
        <vt:i4>5</vt:i4>
      </vt:variant>
      <vt:variant>
        <vt:lpwstr>https://www.qld.gov.au/health/conditions/immunisation/</vt:lpwstr>
      </vt:variant>
      <vt:variant>
        <vt:lpwstr/>
      </vt:variant>
      <vt:variant>
        <vt:i4>4063340</vt:i4>
      </vt:variant>
      <vt:variant>
        <vt:i4>36</vt:i4>
      </vt:variant>
      <vt:variant>
        <vt:i4>0</vt:i4>
      </vt:variant>
      <vt:variant>
        <vt:i4>5</vt:i4>
      </vt:variant>
      <vt:variant>
        <vt:lpwstr>https://www.health.qld.gov.au/clinical-practice/guidelines-procedures/diseases-infection/immunisation/schedule</vt:lpwstr>
      </vt:variant>
      <vt:variant>
        <vt:lpwstr/>
      </vt:variant>
      <vt:variant>
        <vt:i4>4718594</vt:i4>
      </vt:variant>
      <vt:variant>
        <vt:i4>33</vt:i4>
      </vt:variant>
      <vt:variant>
        <vt:i4>0</vt:i4>
      </vt:variant>
      <vt:variant>
        <vt:i4>5</vt:i4>
      </vt:variant>
      <vt:variant>
        <vt:lpwstr>https://www.health.gov.au/resources/publications/national-immunisation-program-schedule-portrait</vt:lpwstr>
      </vt:variant>
      <vt:variant>
        <vt:lpwstr/>
      </vt:variant>
      <vt:variant>
        <vt:i4>5308510</vt:i4>
      </vt:variant>
      <vt:variant>
        <vt:i4>30</vt:i4>
      </vt:variant>
      <vt:variant>
        <vt:i4>0</vt:i4>
      </vt:variant>
      <vt:variant>
        <vt:i4>5</vt:i4>
      </vt:variant>
      <vt:variant>
        <vt:lpwstr>https://www.humanservices.gov.au/individuals/online-help/medicare/getting-your-immunisation-history-statement-using-your-medicare-online-account</vt:lpwstr>
      </vt:variant>
      <vt:variant>
        <vt:lpwstr/>
      </vt:variant>
      <vt:variant>
        <vt:i4>2621538</vt:i4>
      </vt:variant>
      <vt:variant>
        <vt:i4>27</vt:i4>
      </vt:variant>
      <vt:variant>
        <vt:i4>0</vt:i4>
      </vt:variant>
      <vt:variant>
        <vt:i4>5</vt:i4>
      </vt:variant>
      <vt:variant>
        <vt:lpwstr>http://www.health.nsw.gov.au/Infectious/Pages/default.aspx</vt:lpwstr>
      </vt:variant>
      <vt:variant>
        <vt:lpwstr/>
      </vt:variant>
      <vt:variant>
        <vt:i4>4718594</vt:i4>
      </vt:variant>
      <vt:variant>
        <vt:i4>24</vt:i4>
      </vt:variant>
      <vt:variant>
        <vt:i4>0</vt:i4>
      </vt:variant>
      <vt:variant>
        <vt:i4>5</vt:i4>
      </vt:variant>
      <vt:variant>
        <vt:lpwstr>https://www.health.gov.au/resources/publications/national-immunisation-program-schedule-portrait</vt:lpwstr>
      </vt:variant>
      <vt:variant>
        <vt:lpwstr/>
      </vt:variant>
      <vt:variant>
        <vt:i4>5308510</vt:i4>
      </vt:variant>
      <vt:variant>
        <vt:i4>21</vt:i4>
      </vt:variant>
      <vt:variant>
        <vt:i4>0</vt:i4>
      </vt:variant>
      <vt:variant>
        <vt:i4>5</vt:i4>
      </vt:variant>
      <vt:variant>
        <vt:lpwstr>https://www.humanservices.gov.au/individuals/online-help/medicare/getting-your-immunisation-history-statement-using-your-medicare-online-account</vt:lpwstr>
      </vt:variant>
      <vt:variant>
        <vt:lpwstr/>
      </vt:variant>
      <vt:variant>
        <vt:i4>3801208</vt:i4>
      </vt:variant>
      <vt:variant>
        <vt:i4>18</vt:i4>
      </vt:variant>
      <vt:variant>
        <vt:i4>0</vt:i4>
      </vt:variant>
      <vt:variant>
        <vt:i4>5</vt:i4>
      </vt:variant>
      <vt:variant>
        <vt:lpwstr>http://www.health.act.gov.au/our-services/immunisation/babies-and-children</vt:lpwstr>
      </vt:variant>
      <vt:variant>
        <vt:lpwstr/>
      </vt:variant>
      <vt:variant>
        <vt:i4>4718594</vt:i4>
      </vt:variant>
      <vt:variant>
        <vt:i4>15</vt:i4>
      </vt:variant>
      <vt:variant>
        <vt:i4>0</vt:i4>
      </vt:variant>
      <vt:variant>
        <vt:i4>5</vt:i4>
      </vt:variant>
      <vt:variant>
        <vt:lpwstr>https://www.health.gov.au/resources/publications/national-immunisation-program-schedule-portrait</vt:lpwstr>
      </vt:variant>
      <vt:variant>
        <vt:lpwstr/>
      </vt:variant>
      <vt:variant>
        <vt:i4>1114139</vt:i4>
      </vt:variant>
      <vt:variant>
        <vt:i4>12</vt:i4>
      </vt:variant>
      <vt:variant>
        <vt:i4>0</vt:i4>
      </vt:variant>
      <vt:variant>
        <vt:i4>5</vt:i4>
      </vt:variant>
      <vt:variant>
        <vt:lpwstr>https://beta.health.gov.au/initiatives-and-programs/national-immunisation-program</vt:lpwstr>
      </vt:variant>
      <vt:variant>
        <vt:lpwstr/>
      </vt:variant>
      <vt:variant>
        <vt:i4>3604535</vt:i4>
      </vt:variant>
      <vt:variant>
        <vt:i4>9</vt:i4>
      </vt:variant>
      <vt:variant>
        <vt:i4>0</vt:i4>
      </vt:variant>
      <vt:variant>
        <vt:i4>5</vt:i4>
      </vt:variant>
      <vt:variant>
        <vt:lpwstr>https://my.gov.au/</vt:lpwstr>
      </vt:variant>
      <vt:variant>
        <vt:lpwstr/>
      </vt:variant>
      <vt:variant>
        <vt:i4>6422631</vt:i4>
      </vt:variant>
      <vt:variant>
        <vt:i4>6</vt:i4>
      </vt:variant>
      <vt:variant>
        <vt:i4>0</vt:i4>
      </vt:variant>
      <vt:variant>
        <vt:i4>5</vt:i4>
      </vt:variant>
      <vt:variant>
        <vt:lpwstr>https://www.pregnancybirthbaby.org.au/cytomegalovirus-cmv-during-pregnancy</vt:lpwstr>
      </vt:variant>
      <vt:variant>
        <vt:lpwstr/>
      </vt:variant>
      <vt:variant>
        <vt:i4>5701637</vt:i4>
      </vt:variant>
      <vt:variant>
        <vt:i4>3</vt:i4>
      </vt:variant>
      <vt:variant>
        <vt:i4>0</vt:i4>
      </vt:variant>
      <vt:variant>
        <vt:i4>5</vt:i4>
      </vt:variant>
      <vt:variant>
        <vt:lpwstr>https://www.acecqa.gov.au/help/contact-your-regulatory-authority</vt:lpwstr>
      </vt:variant>
      <vt:variant>
        <vt:lpwstr/>
      </vt:variant>
      <vt:variant>
        <vt:i4>851976</vt:i4>
      </vt:variant>
      <vt:variant>
        <vt:i4>0</vt:i4>
      </vt:variant>
      <vt:variant>
        <vt:i4>0</vt:i4>
      </vt:variant>
      <vt:variant>
        <vt:i4>5</vt:i4>
      </vt:variant>
      <vt:variant>
        <vt:lpwstr>https://www.health.gov.au/health-topics/immunisation/immunisation-throughout-life/national-immunisation-program-schedule</vt:lpwstr>
      </vt:variant>
      <vt:variant>
        <vt:lpwstr>national-immunisation-program-schedule-from-1-april-2019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2025-06-04T05:51:00Z</cp:lastPrinted>
  <dcterms:created xsi:type="dcterms:W3CDTF">2025-06-04T05:51:00Z</dcterms:created>
  <dcterms:modified xsi:type="dcterms:W3CDTF">2025-06-04T05:51:00Z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