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2B0FE" w14:textId="08AF568B" w:rsidR="006626A2" w:rsidRDefault="00B74A14" w:rsidP="006626A2">
      <w:pPr>
        <w:spacing w:line="276" w:lineRule="auto"/>
        <w:rPr>
          <w:rFonts w:asciiTheme="majorHAnsi" w:hAnsiTheme="majorHAnsi" w:cstheme="majorHAnsi"/>
          <w:iCs/>
          <w:sz w:val="22"/>
          <w:szCs w:val="22"/>
          <w:lang w:val="en-US"/>
        </w:rPr>
      </w:pPr>
      <w:r w:rsidRPr="00BC3A2D">
        <w:rPr>
          <w:rFonts w:asciiTheme="majorHAnsi" w:hAnsiTheme="majorHAnsi" w:cs="Calibri Light (Headings)"/>
          <w:bCs/>
          <w:spacing w:val="20"/>
          <w:sz w:val="48"/>
          <w:szCs w:val="48"/>
        </w:rPr>
        <w:t>RECRUITMENT POLICY</w:t>
      </w:r>
    </w:p>
    <w:p w14:paraId="5F368BC1" w14:textId="77777777" w:rsidR="006626A2" w:rsidRDefault="006626A2" w:rsidP="00AB6E01">
      <w:pPr>
        <w:spacing w:line="360" w:lineRule="auto"/>
        <w:rPr>
          <w:rFonts w:asciiTheme="majorHAnsi" w:hAnsiTheme="majorHAnsi" w:cstheme="majorHAnsi"/>
          <w:iCs/>
          <w:sz w:val="22"/>
          <w:szCs w:val="22"/>
          <w:lang w:val="en-US"/>
        </w:rPr>
      </w:pPr>
    </w:p>
    <w:p w14:paraId="58EE57E7" w14:textId="54EF97B3" w:rsidR="004665D2" w:rsidRDefault="006626A2" w:rsidP="00D76F86">
      <w:pPr>
        <w:spacing w:line="360" w:lineRule="auto"/>
        <w:ind w:right="-46"/>
        <w:rPr>
          <w:rFonts w:asciiTheme="majorHAnsi" w:hAnsiTheme="majorHAnsi" w:cstheme="majorHAnsi"/>
          <w:iCs/>
          <w:sz w:val="22"/>
          <w:szCs w:val="22"/>
          <w:lang w:val="en-US"/>
        </w:rPr>
      </w:pPr>
      <w:r>
        <w:rPr>
          <w:rFonts w:asciiTheme="majorHAnsi" w:hAnsiTheme="majorHAnsi" w:cstheme="majorHAnsi"/>
          <w:iCs/>
          <w:sz w:val="22"/>
          <w:szCs w:val="22"/>
          <w:lang w:val="en-US"/>
        </w:rPr>
        <w:t xml:space="preserve">Our Service aims to implement a robust, well-planned recruitment process to ensure we select the best person for the position and the needs of our early childhood education service. We aim to engage employees who are suitably qualified, experienced and passionate about the early years. Our </w:t>
      </w:r>
      <w:r w:rsidR="00506B3C" w:rsidRPr="00757F4C">
        <w:rPr>
          <w:rFonts w:asciiTheme="majorHAnsi" w:hAnsiTheme="majorHAnsi" w:cstheme="majorHAnsi"/>
          <w:i/>
          <w:sz w:val="22"/>
          <w:szCs w:val="22"/>
          <w:lang w:val="en-US"/>
        </w:rPr>
        <w:t>R</w:t>
      </w:r>
      <w:r w:rsidRPr="00757F4C">
        <w:rPr>
          <w:rFonts w:asciiTheme="majorHAnsi" w:hAnsiTheme="majorHAnsi" w:cstheme="majorHAnsi"/>
          <w:i/>
          <w:sz w:val="22"/>
          <w:szCs w:val="22"/>
          <w:lang w:val="en-US"/>
        </w:rPr>
        <w:t xml:space="preserve">ecruitment </w:t>
      </w:r>
      <w:r w:rsidR="00506B3C" w:rsidRPr="00757F4C">
        <w:rPr>
          <w:rFonts w:asciiTheme="majorHAnsi" w:hAnsiTheme="majorHAnsi" w:cstheme="majorHAnsi"/>
          <w:i/>
          <w:sz w:val="22"/>
          <w:szCs w:val="22"/>
          <w:lang w:val="en-US"/>
        </w:rPr>
        <w:t>P</w:t>
      </w:r>
      <w:r w:rsidRPr="00757F4C">
        <w:rPr>
          <w:rFonts w:asciiTheme="majorHAnsi" w:hAnsiTheme="majorHAnsi" w:cstheme="majorHAnsi"/>
          <w:i/>
          <w:sz w:val="22"/>
          <w:szCs w:val="22"/>
          <w:lang w:val="en-US"/>
        </w:rPr>
        <w:t>olicy</w:t>
      </w:r>
      <w:r w:rsidRPr="00757F4C">
        <w:rPr>
          <w:rFonts w:asciiTheme="majorHAnsi" w:hAnsiTheme="majorHAnsi" w:cstheme="majorHAnsi"/>
          <w:iCs/>
          <w:sz w:val="22"/>
          <w:szCs w:val="22"/>
          <w:lang w:val="en-US"/>
        </w:rPr>
        <w:t xml:space="preserve"> outlines our processes to ensure they are aligned with legislative obligations, our</w:t>
      </w:r>
      <w:r>
        <w:rPr>
          <w:rFonts w:asciiTheme="majorHAnsi" w:hAnsiTheme="majorHAnsi" w:cstheme="majorHAnsi"/>
          <w:iCs/>
          <w:sz w:val="22"/>
          <w:szCs w:val="22"/>
          <w:lang w:val="en-US"/>
        </w:rPr>
        <w:t xml:space="preserve"> Service’s values and support diversity and inclusion.</w:t>
      </w:r>
    </w:p>
    <w:p w14:paraId="7F3E1C3C" w14:textId="77777777" w:rsidR="006626A2" w:rsidRPr="00F6334D" w:rsidRDefault="006626A2" w:rsidP="00AB6E01">
      <w:pPr>
        <w:spacing w:line="360" w:lineRule="auto"/>
        <w:rPr>
          <w:rFonts w:asciiTheme="majorHAnsi" w:hAnsiTheme="majorHAnsi" w:cstheme="majorHAnsi"/>
          <w:iCs/>
          <w:sz w:val="22"/>
          <w:szCs w:val="22"/>
          <w:lang w:val="en-US"/>
        </w:rPr>
      </w:pPr>
    </w:p>
    <w:p w14:paraId="7C67B4F4" w14:textId="23BAD632" w:rsidR="00B64AB4" w:rsidRPr="009379EA" w:rsidRDefault="00043BA2" w:rsidP="00AB6E01">
      <w:pPr>
        <w:spacing w:line="360" w:lineRule="auto"/>
        <w:rPr>
          <w:rFonts w:asciiTheme="minorHAnsi" w:hAnsiTheme="minorHAnsi" w:cstheme="minorHAnsi"/>
          <w:lang w:val="en-US"/>
        </w:rPr>
      </w:pPr>
      <w:r w:rsidRPr="009379EA">
        <w:rPr>
          <w:rFonts w:asciiTheme="minorHAnsi" w:hAnsiTheme="minorHAnsi" w:cstheme="minorHAnsi"/>
          <w:lang w:val="en-US"/>
        </w:rPr>
        <w:t>NATIONAL QUALITY STANDARD</w:t>
      </w:r>
      <w:r w:rsidR="00B64AB4" w:rsidRPr="009379EA">
        <w:rPr>
          <w:rFonts w:asciiTheme="minorHAnsi" w:hAnsiTheme="minorHAnsi" w:cstheme="minorHAnsi"/>
          <w:lang w:val="en-US"/>
        </w:rPr>
        <w:t xml:space="preserve"> (NQS)</w:t>
      </w:r>
    </w:p>
    <w:tbl>
      <w:tblPr>
        <w:tblStyle w:val="PlainTable11"/>
        <w:tblW w:w="0" w:type="auto"/>
        <w:tblLook w:val="04A0" w:firstRow="1" w:lastRow="0" w:firstColumn="1" w:lastColumn="0" w:noHBand="0" w:noVBand="1"/>
      </w:tblPr>
      <w:tblGrid>
        <w:gridCol w:w="809"/>
        <w:gridCol w:w="2509"/>
        <w:gridCol w:w="5698"/>
      </w:tblGrid>
      <w:tr w:rsidR="00B64AB4" w:rsidRPr="00CA5E3C" w14:paraId="60DED437" w14:textId="77777777" w:rsidTr="00B22FE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16" w:type="dxa"/>
            <w:gridSpan w:val="3"/>
            <w:tcBorders>
              <w:top w:val="single" w:sz="4" w:space="0" w:color="auto"/>
              <w:left w:val="single" w:sz="4" w:space="0" w:color="auto"/>
              <w:right w:val="single" w:sz="4" w:space="0" w:color="auto"/>
            </w:tcBorders>
            <w:shd w:val="clear" w:color="auto" w:fill="D9D9D9" w:themeFill="background1" w:themeFillShade="D9"/>
            <w:vAlign w:val="center"/>
          </w:tcPr>
          <w:p w14:paraId="3195F4D8" w14:textId="536A8800" w:rsidR="00B64AB4" w:rsidRPr="00506B3C" w:rsidRDefault="004665D2" w:rsidP="00004364">
            <w:pPr>
              <w:rPr>
                <w:rFonts w:asciiTheme="minorHAnsi" w:hAnsiTheme="minorHAnsi" w:cstheme="minorHAnsi"/>
                <w:b w:val="0"/>
                <w:sz w:val="22"/>
                <w:szCs w:val="22"/>
              </w:rPr>
            </w:pPr>
            <w:r w:rsidRPr="00506B3C">
              <w:rPr>
                <w:rFonts w:asciiTheme="minorHAnsi" w:hAnsiTheme="minorHAnsi" w:cstheme="minorHAnsi"/>
                <w:b w:val="0"/>
              </w:rPr>
              <w:t xml:space="preserve">QUALITY AREA </w:t>
            </w:r>
            <w:r w:rsidR="00B86E3F" w:rsidRPr="00506B3C">
              <w:rPr>
                <w:rFonts w:asciiTheme="minorHAnsi" w:hAnsiTheme="minorHAnsi" w:cstheme="minorHAnsi"/>
                <w:b w:val="0"/>
              </w:rPr>
              <w:t>4</w:t>
            </w:r>
            <w:r w:rsidR="00582FE2" w:rsidRPr="00506B3C">
              <w:rPr>
                <w:rFonts w:asciiTheme="minorHAnsi" w:hAnsiTheme="minorHAnsi" w:cstheme="minorHAnsi"/>
                <w:b w:val="0"/>
              </w:rPr>
              <w:t>:</w:t>
            </w:r>
            <w:r w:rsidR="00004364" w:rsidRPr="00506B3C">
              <w:rPr>
                <w:rFonts w:asciiTheme="minorHAnsi" w:hAnsiTheme="minorHAnsi" w:cstheme="minorHAnsi"/>
                <w:sz w:val="28"/>
                <w:szCs w:val="28"/>
              </w:rPr>
              <w:t xml:space="preserve"> </w:t>
            </w:r>
            <w:r w:rsidR="00004364" w:rsidRPr="00B22FE5">
              <w:rPr>
                <w:rFonts w:ascii="Calibri Light" w:hAnsi="Calibri Light" w:cs="Calibri Light"/>
                <w:b w:val="0"/>
              </w:rPr>
              <w:t>STAFFING ARRANGEMENTS</w:t>
            </w:r>
            <w:r w:rsidR="00004364" w:rsidRPr="00506B3C">
              <w:rPr>
                <w:rFonts w:asciiTheme="minorHAnsi" w:hAnsiTheme="minorHAnsi" w:cstheme="minorHAnsi"/>
                <w:b w:val="0"/>
                <w:sz w:val="22"/>
                <w:szCs w:val="22"/>
              </w:rPr>
              <w:tab/>
            </w:r>
            <w:r w:rsidR="00004364" w:rsidRPr="00506B3C">
              <w:rPr>
                <w:rFonts w:asciiTheme="minorHAnsi" w:hAnsiTheme="minorHAnsi" w:cstheme="minorHAnsi"/>
                <w:b w:val="0"/>
                <w:sz w:val="22"/>
                <w:szCs w:val="22"/>
              </w:rPr>
              <w:tab/>
              <w:t xml:space="preserve"> </w:t>
            </w:r>
            <w:r w:rsidR="00004364" w:rsidRPr="00506B3C">
              <w:rPr>
                <w:rFonts w:asciiTheme="minorHAnsi" w:hAnsiTheme="minorHAnsi" w:cstheme="minorHAnsi"/>
                <w:b w:val="0"/>
                <w:sz w:val="22"/>
                <w:szCs w:val="22"/>
              </w:rPr>
              <w:tab/>
            </w:r>
          </w:p>
        </w:tc>
      </w:tr>
      <w:tr w:rsidR="00004364" w:rsidRPr="00CA5E3C" w14:paraId="4EE9E8DB" w14:textId="77777777" w:rsidTr="00B22F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auto"/>
            <w:vAlign w:val="center"/>
          </w:tcPr>
          <w:p w14:paraId="434919D0" w14:textId="4A99E09A" w:rsidR="00004364" w:rsidRPr="0062244D" w:rsidRDefault="00004364" w:rsidP="00FF38E2">
            <w:pPr>
              <w:jc w:val="center"/>
              <w:rPr>
                <w:rFonts w:asciiTheme="majorHAnsi" w:hAnsiTheme="majorHAnsi" w:cstheme="majorHAnsi"/>
                <w:b w:val="0"/>
                <w:sz w:val="22"/>
                <w:szCs w:val="22"/>
              </w:rPr>
            </w:pPr>
            <w:r w:rsidRPr="0062244D">
              <w:rPr>
                <w:rFonts w:asciiTheme="majorHAnsi" w:hAnsiTheme="majorHAnsi" w:cstheme="majorHAnsi"/>
                <w:b w:val="0"/>
                <w:sz w:val="22"/>
                <w:szCs w:val="22"/>
              </w:rPr>
              <w:t>4.1</w:t>
            </w:r>
          </w:p>
        </w:tc>
        <w:tc>
          <w:tcPr>
            <w:tcW w:w="2509" w:type="dxa"/>
            <w:tcBorders>
              <w:top w:val="single" w:sz="4" w:space="0" w:color="auto"/>
              <w:left w:val="single" w:sz="4" w:space="0" w:color="auto"/>
              <w:bottom w:val="single" w:sz="4" w:space="0" w:color="auto"/>
              <w:right w:val="single" w:sz="4" w:space="0" w:color="auto"/>
            </w:tcBorders>
            <w:shd w:val="clear" w:color="auto" w:fill="auto"/>
            <w:vAlign w:val="center"/>
          </w:tcPr>
          <w:p w14:paraId="66701A53" w14:textId="34A07510" w:rsidR="00004364" w:rsidRPr="0062244D" w:rsidRDefault="00004364" w:rsidP="00FF38E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Staffing arrangements</w:t>
            </w:r>
          </w:p>
        </w:tc>
        <w:tc>
          <w:tcPr>
            <w:tcW w:w="5698" w:type="dxa"/>
            <w:tcBorders>
              <w:top w:val="single" w:sz="4" w:space="0" w:color="auto"/>
              <w:left w:val="single" w:sz="4" w:space="0" w:color="auto"/>
              <w:bottom w:val="single" w:sz="4" w:space="0" w:color="auto"/>
              <w:right w:val="single" w:sz="4" w:space="0" w:color="auto"/>
            </w:tcBorders>
            <w:shd w:val="clear" w:color="auto" w:fill="auto"/>
            <w:vAlign w:val="center"/>
          </w:tcPr>
          <w:p w14:paraId="75AED337" w14:textId="0D1419EE" w:rsidR="00004364" w:rsidRPr="0062244D" w:rsidRDefault="00004364" w:rsidP="00FF38E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Staffing arrangements enhance children’s learning and development.</w:t>
            </w:r>
          </w:p>
        </w:tc>
      </w:tr>
      <w:tr w:rsidR="00FF38E2" w:rsidRPr="00CA5E3C" w14:paraId="2E6F1858" w14:textId="77777777" w:rsidTr="00B22FE5">
        <w:trPr>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vAlign w:val="center"/>
          </w:tcPr>
          <w:p w14:paraId="5F802256" w14:textId="33A8A663" w:rsidR="00FF38E2" w:rsidRPr="0062244D" w:rsidRDefault="00B86E3F" w:rsidP="00FF38E2">
            <w:pPr>
              <w:jc w:val="center"/>
              <w:rPr>
                <w:rFonts w:asciiTheme="majorHAnsi" w:hAnsiTheme="majorHAnsi" w:cstheme="majorHAnsi"/>
                <w:b w:val="0"/>
                <w:sz w:val="22"/>
                <w:szCs w:val="22"/>
              </w:rPr>
            </w:pPr>
            <w:r w:rsidRPr="0062244D">
              <w:rPr>
                <w:rFonts w:asciiTheme="majorHAnsi" w:hAnsiTheme="majorHAnsi" w:cstheme="majorHAnsi"/>
                <w:b w:val="0"/>
                <w:sz w:val="22"/>
                <w:szCs w:val="22"/>
              </w:rPr>
              <w:t>4.1.1</w:t>
            </w:r>
          </w:p>
        </w:tc>
        <w:tc>
          <w:tcPr>
            <w:tcW w:w="2509" w:type="dxa"/>
            <w:tcBorders>
              <w:top w:val="single" w:sz="4" w:space="0" w:color="auto"/>
              <w:left w:val="single" w:sz="4" w:space="0" w:color="auto"/>
              <w:bottom w:val="single" w:sz="4" w:space="0" w:color="auto"/>
              <w:right w:val="single" w:sz="4" w:space="0" w:color="auto"/>
            </w:tcBorders>
            <w:vAlign w:val="center"/>
          </w:tcPr>
          <w:p w14:paraId="51B22DB5" w14:textId="67B35322" w:rsidR="00FF38E2" w:rsidRPr="0062244D" w:rsidRDefault="00004364" w:rsidP="00FF38E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Organisation of Educators</w:t>
            </w:r>
          </w:p>
        </w:tc>
        <w:tc>
          <w:tcPr>
            <w:tcW w:w="5698" w:type="dxa"/>
            <w:tcBorders>
              <w:top w:val="single" w:sz="4" w:space="0" w:color="auto"/>
              <w:left w:val="single" w:sz="4" w:space="0" w:color="auto"/>
              <w:bottom w:val="single" w:sz="4" w:space="0" w:color="auto"/>
              <w:right w:val="single" w:sz="4" w:space="0" w:color="auto"/>
            </w:tcBorders>
            <w:vAlign w:val="center"/>
          </w:tcPr>
          <w:p w14:paraId="3B906B3F" w14:textId="725FC7A2" w:rsidR="00FF38E2" w:rsidRPr="0062244D" w:rsidRDefault="00004364" w:rsidP="00FF38E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 xml:space="preserve">The organisation of </w:t>
            </w:r>
            <w:r w:rsidR="000321FF">
              <w:rPr>
                <w:rFonts w:asciiTheme="majorHAnsi" w:hAnsiTheme="majorHAnsi" w:cstheme="majorHAnsi"/>
                <w:sz w:val="22"/>
                <w:szCs w:val="22"/>
              </w:rPr>
              <w:t>e</w:t>
            </w:r>
            <w:r w:rsidRPr="0062244D">
              <w:rPr>
                <w:rFonts w:asciiTheme="majorHAnsi" w:hAnsiTheme="majorHAnsi" w:cstheme="majorHAnsi"/>
                <w:sz w:val="22"/>
                <w:szCs w:val="22"/>
              </w:rPr>
              <w:t>ducators across the Service supports children's learning and development.</w:t>
            </w:r>
          </w:p>
        </w:tc>
      </w:tr>
      <w:tr w:rsidR="00FF38E2" w:rsidRPr="00CA5E3C" w14:paraId="455EE7D0" w14:textId="77777777" w:rsidTr="00B22F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05B43E" w14:textId="082FFA79" w:rsidR="00FF38E2" w:rsidRPr="0062244D" w:rsidRDefault="00B86E3F" w:rsidP="00FF38E2">
            <w:pPr>
              <w:jc w:val="center"/>
              <w:rPr>
                <w:rFonts w:asciiTheme="majorHAnsi" w:hAnsiTheme="majorHAnsi" w:cstheme="majorHAnsi"/>
                <w:b w:val="0"/>
                <w:sz w:val="22"/>
                <w:szCs w:val="22"/>
              </w:rPr>
            </w:pPr>
            <w:r w:rsidRPr="0062244D">
              <w:rPr>
                <w:rFonts w:asciiTheme="majorHAnsi" w:hAnsiTheme="majorHAnsi" w:cstheme="majorHAnsi"/>
                <w:b w:val="0"/>
                <w:sz w:val="22"/>
                <w:szCs w:val="22"/>
              </w:rPr>
              <w:t>4.1.2</w:t>
            </w:r>
          </w:p>
        </w:tc>
        <w:tc>
          <w:tcPr>
            <w:tcW w:w="2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E0AB48" w14:textId="6C5C4264" w:rsidR="00FF38E2" w:rsidRPr="0062244D" w:rsidRDefault="00004364" w:rsidP="00FF38E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Continuity of staff</w:t>
            </w:r>
          </w:p>
        </w:tc>
        <w:tc>
          <w:tcPr>
            <w:tcW w:w="569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17AD44" w14:textId="5AB51285" w:rsidR="00FF38E2" w:rsidRPr="0062244D" w:rsidRDefault="00004364" w:rsidP="00FF38E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Every effort is made for children to experience continuity of Educators at the Service.</w:t>
            </w:r>
          </w:p>
        </w:tc>
      </w:tr>
      <w:tr w:rsidR="00004364" w:rsidRPr="00CA5E3C" w14:paraId="2292F9A2" w14:textId="77777777" w:rsidTr="00B22FE5">
        <w:trPr>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vAlign w:val="center"/>
          </w:tcPr>
          <w:p w14:paraId="63EA7CBD" w14:textId="6413258E" w:rsidR="00004364" w:rsidRPr="0062244D" w:rsidRDefault="00004364" w:rsidP="00FF38E2">
            <w:pPr>
              <w:jc w:val="center"/>
              <w:rPr>
                <w:rFonts w:asciiTheme="majorHAnsi" w:hAnsiTheme="majorHAnsi" w:cstheme="majorHAnsi"/>
                <w:b w:val="0"/>
                <w:sz w:val="22"/>
                <w:szCs w:val="22"/>
              </w:rPr>
            </w:pPr>
            <w:r w:rsidRPr="0062244D">
              <w:rPr>
                <w:rFonts w:asciiTheme="majorHAnsi" w:hAnsiTheme="majorHAnsi" w:cstheme="majorHAnsi"/>
                <w:b w:val="0"/>
                <w:sz w:val="22"/>
                <w:szCs w:val="22"/>
              </w:rPr>
              <w:t>4.2</w:t>
            </w:r>
          </w:p>
        </w:tc>
        <w:tc>
          <w:tcPr>
            <w:tcW w:w="2509" w:type="dxa"/>
            <w:tcBorders>
              <w:top w:val="single" w:sz="4" w:space="0" w:color="auto"/>
              <w:left w:val="single" w:sz="4" w:space="0" w:color="auto"/>
              <w:bottom w:val="single" w:sz="4" w:space="0" w:color="auto"/>
              <w:right w:val="single" w:sz="4" w:space="0" w:color="auto"/>
            </w:tcBorders>
            <w:vAlign w:val="center"/>
          </w:tcPr>
          <w:p w14:paraId="35C0434A" w14:textId="2A94CC4D" w:rsidR="00004364" w:rsidRPr="0062244D" w:rsidRDefault="00004364" w:rsidP="00FF38E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Professionalism</w:t>
            </w:r>
          </w:p>
        </w:tc>
        <w:tc>
          <w:tcPr>
            <w:tcW w:w="5698" w:type="dxa"/>
            <w:tcBorders>
              <w:top w:val="single" w:sz="4" w:space="0" w:color="auto"/>
              <w:left w:val="single" w:sz="4" w:space="0" w:color="auto"/>
              <w:bottom w:val="single" w:sz="4" w:space="0" w:color="auto"/>
              <w:right w:val="single" w:sz="4" w:space="0" w:color="auto"/>
            </w:tcBorders>
            <w:vAlign w:val="center"/>
          </w:tcPr>
          <w:p w14:paraId="2BE2458D" w14:textId="787C2048" w:rsidR="00004364" w:rsidRPr="0062244D" w:rsidRDefault="00004364" w:rsidP="00FF38E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 xml:space="preserve">Management, </w:t>
            </w:r>
            <w:r w:rsidR="000321FF">
              <w:rPr>
                <w:rFonts w:asciiTheme="majorHAnsi" w:hAnsiTheme="majorHAnsi" w:cstheme="majorHAnsi"/>
                <w:sz w:val="22"/>
                <w:szCs w:val="22"/>
              </w:rPr>
              <w:t>e</w:t>
            </w:r>
            <w:r w:rsidRPr="0062244D">
              <w:rPr>
                <w:rFonts w:asciiTheme="majorHAnsi" w:hAnsiTheme="majorHAnsi" w:cstheme="majorHAnsi"/>
                <w:sz w:val="22"/>
                <w:szCs w:val="22"/>
              </w:rPr>
              <w:t>ducators and staff are collaborative, respectful and ethical.</w:t>
            </w:r>
          </w:p>
        </w:tc>
      </w:tr>
      <w:tr w:rsidR="00FF38E2" w:rsidRPr="00CA5E3C" w14:paraId="5875497B" w14:textId="77777777" w:rsidTr="00B22F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shd w:val="clear" w:color="auto" w:fill="auto"/>
            <w:vAlign w:val="center"/>
          </w:tcPr>
          <w:p w14:paraId="3304DCBC" w14:textId="125491D2" w:rsidR="00FF38E2" w:rsidRPr="0062244D" w:rsidRDefault="00B86E3F" w:rsidP="00FF38E2">
            <w:pPr>
              <w:jc w:val="center"/>
              <w:rPr>
                <w:rFonts w:asciiTheme="majorHAnsi" w:hAnsiTheme="majorHAnsi" w:cstheme="majorHAnsi"/>
                <w:b w:val="0"/>
                <w:sz w:val="22"/>
                <w:szCs w:val="22"/>
              </w:rPr>
            </w:pPr>
            <w:r w:rsidRPr="0062244D">
              <w:rPr>
                <w:rFonts w:asciiTheme="majorHAnsi" w:hAnsiTheme="majorHAnsi" w:cstheme="majorHAnsi"/>
                <w:b w:val="0"/>
                <w:sz w:val="22"/>
                <w:szCs w:val="22"/>
              </w:rPr>
              <w:t>4.2.1</w:t>
            </w:r>
          </w:p>
        </w:tc>
        <w:tc>
          <w:tcPr>
            <w:tcW w:w="2509" w:type="dxa"/>
            <w:tcBorders>
              <w:top w:val="single" w:sz="4" w:space="0" w:color="auto"/>
              <w:left w:val="single" w:sz="4" w:space="0" w:color="auto"/>
              <w:bottom w:val="single" w:sz="4" w:space="0" w:color="auto"/>
              <w:right w:val="single" w:sz="4" w:space="0" w:color="auto"/>
            </w:tcBorders>
            <w:shd w:val="clear" w:color="auto" w:fill="auto"/>
            <w:vAlign w:val="center"/>
          </w:tcPr>
          <w:p w14:paraId="5C94F788" w14:textId="51746F4D" w:rsidR="00FF38E2" w:rsidRPr="0062244D" w:rsidRDefault="00004364" w:rsidP="00FF38E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Professional collaboration</w:t>
            </w:r>
          </w:p>
        </w:tc>
        <w:tc>
          <w:tcPr>
            <w:tcW w:w="5698" w:type="dxa"/>
            <w:tcBorders>
              <w:top w:val="single" w:sz="4" w:space="0" w:color="auto"/>
              <w:left w:val="single" w:sz="4" w:space="0" w:color="auto"/>
              <w:bottom w:val="single" w:sz="4" w:space="0" w:color="auto"/>
              <w:right w:val="single" w:sz="4" w:space="0" w:color="auto"/>
            </w:tcBorders>
            <w:shd w:val="clear" w:color="auto" w:fill="auto"/>
            <w:vAlign w:val="center"/>
          </w:tcPr>
          <w:p w14:paraId="59E8F113" w14:textId="19542BA3" w:rsidR="00FF38E2" w:rsidRPr="0062244D" w:rsidRDefault="00004364" w:rsidP="00FF38E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 xml:space="preserve">Management, </w:t>
            </w:r>
            <w:r w:rsidR="000321FF">
              <w:rPr>
                <w:rFonts w:asciiTheme="majorHAnsi" w:hAnsiTheme="majorHAnsi" w:cstheme="majorHAnsi"/>
                <w:sz w:val="22"/>
                <w:szCs w:val="22"/>
              </w:rPr>
              <w:t>e</w:t>
            </w:r>
            <w:r w:rsidRPr="0062244D">
              <w:rPr>
                <w:rFonts w:asciiTheme="majorHAnsi" w:hAnsiTheme="majorHAnsi" w:cstheme="majorHAnsi"/>
                <w:sz w:val="22"/>
                <w:szCs w:val="22"/>
              </w:rPr>
              <w:t>ducators and staff work with mutual respect and collaboratively, and challenge and learn from each other, recognising each other’s strengths and skills.</w:t>
            </w:r>
          </w:p>
        </w:tc>
      </w:tr>
      <w:tr w:rsidR="00B86E3F" w:rsidRPr="00CA5E3C" w14:paraId="6F0B09EF" w14:textId="77777777" w:rsidTr="00B22FE5">
        <w:trPr>
          <w:trHeight w:val="488"/>
        </w:trPr>
        <w:tc>
          <w:tcPr>
            <w:cnfStyle w:val="001000000000" w:firstRow="0" w:lastRow="0" w:firstColumn="1" w:lastColumn="0" w:oddVBand="0" w:evenVBand="0" w:oddHBand="0" w:evenHBand="0" w:firstRowFirstColumn="0" w:firstRowLastColumn="0" w:lastRowFirstColumn="0" w:lastRowLastColumn="0"/>
            <w:tcW w:w="809" w:type="dxa"/>
            <w:tcBorders>
              <w:top w:val="single" w:sz="4" w:space="0" w:color="auto"/>
              <w:left w:val="single" w:sz="4" w:space="0" w:color="auto"/>
              <w:bottom w:val="single" w:sz="4" w:space="0" w:color="auto"/>
              <w:right w:val="single" w:sz="4" w:space="0" w:color="auto"/>
            </w:tcBorders>
            <w:vAlign w:val="center"/>
          </w:tcPr>
          <w:p w14:paraId="21AE5509" w14:textId="1BFB9678" w:rsidR="00B86E3F" w:rsidRPr="0062244D" w:rsidRDefault="00B86E3F" w:rsidP="00FF38E2">
            <w:pPr>
              <w:jc w:val="center"/>
              <w:rPr>
                <w:rFonts w:asciiTheme="majorHAnsi" w:hAnsiTheme="majorHAnsi" w:cstheme="majorHAnsi"/>
                <w:b w:val="0"/>
                <w:sz w:val="22"/>
                <w:szCs w:val="22"/>
              </w:rPr>
            </w:pPr>
            <w:r w:rsidRPr="0062244D">
              <w:rPr>
                <w:rFonts w:asciiTheme="majorHAnsi" w:hAnsiTheme="majorHAnsi" w:cstheme="majorHAnsi"/>
                <w:b w:val="0"/>
                <w:sz w:val="22"/>
                <w:szCs w:val="22"/>
              </w:rPr>
              <w:t>4.2.2</w:t>
            </w:r>
          </w:p>
        </w:tc>
        <w:tc>
          <w:tcPr>
            <w:tcW w:w="2509" w:type="dxa"/>
            <w:tcBorders>
              <w:top w:val="single" w:sz="4" w:space="0" w:color="auto"/>
              <w:left w:val="single" w:sz="4" w:space="0" w:color="auto"/>
              <w:bottom w:val="single" w:sz="4" w:space="0" w:color="auto"/>
              <w:right w:val="single" w:sz="4" w:space="0" w:color="auto"/>
            </w:tcBorders>
            <w:vAlign w:val="center"/>
          </w:tcPr>
          <w:p w14:paraId="3800F696" w14:textId="55EF3E99" w:rsidR="00B86E3F" w:rsidRPr="0062244D" w:rsidRDefault="00004364" w:rsidP="00FF38E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Professional Standards</w:t>
            </w:r>
          </w:p>
        </w:tc>
        <w:tc>
          <w:tcPr>
            <w:tcW w:w="5698" w:type="dxa"/>
            <w:tcBorders>
              <w:top w:val="single" w:sz="4" w:space="0" w:color="auto"/>
              <w:left w:val="single" w:sz="4" w:space="0" w:color="auto"/>
              <w:bottom w:val="single" w:sz="4" w:space="0" w:color="auto"/>
              <w:right w:val="single" w:sz="4" w:space="0" w:color="auto"/>
            </w:tcBorders>
            <w:vAlign w:val="center"/>
          </w:tcPr>
          <w:p w14:paraId="1800BACD" w14:textId="7CA94DCB" w:rsidR="00B86E3F" w:rsidRPr="0062244D" w:rsidRDefault="00004364" w:rsidP="00FF38E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62244D">
              <w:rPr>
                <w:rFonts w:asciiTheme="majorHAnsi" w:hAnsiTheme="majorHAnsi" w:cstheme="majorHAnsi"/>
                <w:sz w:val="22"/>
                <w:szCs w:val="22"/>
              </w:rPr>
              <w:t>Professional standards guide practice, interactions and relationships.</w:t>
            </w:r>
          </w:p>
        </w:tc>
      </w:tr>
      <w:tr w:rsidR="00B86E3F" w:rsidRPr="00CA5E3C" w14:paraId="394D98D9" w14:textId="77777777" w:rsidTr="00B22F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16"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B40C6C" w14:textId="472F6036" w:rsidR="00B86E3F" w:rsidRPr="00506B3C" w:rsidRDefault="00B86E3F" w:rsidP="00FF38E2">
            <w:pPr>
              <w:rPr>
                <w:rFonts w:asciiTheme="minorHAnsi" w:hAnsiTheme="minorHAnsi" w:cstheme="minorHAnsi"/>
                <w:b w:val="0"/>
                <w:bCs w:val="0"/>
                <w:sz w:val="22"/>
                <w:szCs w:val="22"/>
              </w:rPr>
            </w:pPr>
            <w:r w:rsidRPr="00506B3C">
              <w:rPr>
                <w:rFonts w:asciiTheme="minorHAnsi" w:hAnsiTheme="minorHAnsi" w:cstheme="minorHAnsi"/>
                <w:b w:val="0"/>
                <w:bCs w:val="0"/>
              </w:rPr>
              <w:t>QUALITY AREA 5:</w:t>
            </w:r>
            <w:r w:rsidR="007744F0" w:rsidRPr="00506B3C">
              <w:rPr>
                <w:rFonts w:asciiTheme="minorHAnsi" w:hAnsiTheme="minorHAnsi" w:cstheme="minorHAnsi"/>
                <w:b w:val="0"/>
                <w:bCs w:val="0"/>
              </w:rPr>
              <w:t xml:space="preserve"> </w:t>
            </w:r>
            <w:r w:rsidR="007744F0" w:rsidRPr="00B22FE5">
              <w:rPr>
                <w:rFonts w:ascii="Calibri Light" w:hAnsi="Calibri Light" w:cs="Calibri Light"/>
                <w:b w:val="0"/>
                <w:bCs w:val="0"/>
                <w:lang w:val="en-US"/>
              </w:rPr>
              <w:t>RELATIONSHIPS WITH CHILDREN</w:t>
            </w:r>
          </w:p>
        </w:tc>
      </w:tr>
      <w:tr w:rsidR="007744F0" w:rsidRPr="00CA5E3C" w14:paraId="3269D62B" w14:textId="77777777" w:rsidTr="00B22FE5">
        <w:trPr>
          <w:trHeight w:val="488"/>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single" w:sz="4" w:space="0" w:color="auto"/>
              <w:bottom w:val="single" w:sz="4" w:space="0" w:color="auto"/>
              <w:right w:val="single" w:sz="4" w:space="0" w:color="auto"/>
            </w:tcBorders>
            <w:vAlign w:val="center"/>
          </w:tcPr>
          <w:p w14:paraId="23915E4B" w14:textId="0C4110C9" w:rsidR="007744F0" w:rsidRPr="000A62AF" w:rsidRDefault="007744F0" w:rsidP="007744F0">
            <w:pPr>
              <w:jc w:val="center"/>
              <w:rPr>
                <w:rFonts w:asciiTheme="majorHAnsi" w:hAnsiTheme="majorHAnsi" w:cstheme="majorHAnsi"/>
                <w:b w:val="0"/>
                <w:sz w:val="22"/>
                <w:szCs w:val="22"/>
              </w:rPr>
            </w:pPr>
            <w:r w:rsidRPr="000A62AF">
              <w:rPr>
                <w:rFonts w:asciiTheme="majorHAnsi" w:hAnsiTheme="majorHAnsi" w:cstheme="majorHAnsi"/>
                <w:b w:val="0"/>
                <w:sz w:val="22"/>
                <w:szCs w:val="22"/>
              </w:rPr>
              <w:t>5.1.1</w:t>
            </w:r>
          </w:p>
        </w:tc>
        <w:tc>
          <w:tcPr>
            <w:tcW w:w="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DB2676" w14:textId="71B689E3" w:rsidR="007744F0" w:rsidRPr="00AF6CD6" w:rsidRDefault="007744F0" w:rsidP="007744F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AF6CD6">
              <w:rPr>
                <w:rFonts w:asciiTheme="majorHAnsi" w:hAnsiTheme="majorHAnsi" w:cstheme="majorHAnsi"/>
                <w:sz w:val="22"/>
                <w:szCs w:val="22"/>
              </w:rPr>
              <w:t xml:space="preserve">Positive educator to child interactions </w:t>
            </w:r>
          </w:p>
        </w:tc>
        <w:tc>
          <w:tcPr>
            <w:tcW w:w="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5F2DB8" w14:textId="02D4B990" w:rsidR="007744F0" w:rsidRPr="00AF6CD6" w:rsidRDefault="007744F0" w:rsidP="007744F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AF6CD6">
              <w:rPr>
                <w:rFonts w:asciiTheme="majorHAnsi" w:hAnsiTheme="majorHAnsi" w:cstheme="majorHAnsi"/>
                <w:sz w:val="22"/>
                <w:szCs w:val="22"/>
              </w:rPr>
              <w:t xml:space="preserve">Responsive and meaningful interactions build trusting relationships which engage and support each child to feel secure, confident and included. </w:t>
            </w:r>
          </w:p>
        </w:tc>
      </w:tr>
      <w:tr w:rsidR="007744F0" w:rsidRPr="00CA5E3C" w14:paraId="6EE04A9A" w14:textId="77777777" w:rsidTr="00B22F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16"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888842" w14:textId="68F3DB01" w:rsidR="007744F0" w:rsidRPr="00506B3C" w:rsidRDefault="007744F0" w:rsidP="007744F0">
            <w:pPr>
              <w:rPr>
                <w:rFonts w:asciiTheme="minorHAnsi" w:hAnsiTheme="minorHAnsi" w:cstheme="minorHAnsi"/>
                <w:b w:val="0"/>
                <w:bCs w:val="0"/>
                <w:sz w:val="22"/>
                <w:szCs w:val="22"/>
              </w:rPr>
            </w:pPr>
            <w:r w:rsidRPr="00506B3C">
              <w:rPr>
                <w:rFonts w:asciiTheme="minorHAnsi" w:hAnsiTheme="minorHAnsi" w:cstheme="minorHAnsi"/>
                <w:b w:val="0"/>
                <w:bCs w:val="0"/>
              </w:rPr>
              <w:t>QUA</w:t>
            </w:r>
            <w:r w:rsidR="0062244D" w:rsidRPr="00506B3C">
              <w:rPr>
                <w:rFonts w:asciiTheme="minorHAnsi" w:hAnsiTheme="minorHAnsi" w:cstheme="minorHAnsi"/>
                <w:b w:val="0"/>
                <w:bCs w:val="0"/>
              </w:rPr>
              <w:t>LI</w:t>
            </w:r>
            <w:r w:rsidRPr="00506B3C">
              <w:rPr>
                <w:rFonts w:asciiTheme="minorHAnsi" w:hAnsiTheme="minorHAnsi" w:cstheme="minorHAnsi"/>
                <w:b w:val="0"/>
                <w:bCs w:val="0"/>
              </w:rPr>
              <w:t xml:space="preserve">TY AREA 7: </w:t>
            </w:r>
            <w:r w:rsidRPr="00B22FE5">
              <w:rPr>
                <w:rFonts w:ascii="Calibri Light" w:hAnsi="Calibri Light" w:cs="Calibri Light"/>
                <w:b w:val="0"/>
                <w:bCs w:val="0"/>
              </w:rPr>
              <w:t>GOVERNANCE AND LEADERSHIP</w:t>
            </w:r>
          </w:p>
        </w:tc>
      </w:tr>
      <w:tr w:rsidR="007744F0" w:rsidRPr="00CA5E3C" w14:paraId="2FC578F0" w14:textId="77777777" w:rsidTr="00B22FE5">
        <w:trPr>
          <w:trHeight w:val="488"/>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single" w:sz="4" w:space="0" w:color="auto"/>
              <w:bottom w:val="single" w:sz="4" w:space="0" w:color="auto"/>
              <w:right w:val="single" w:sz="4" w:space="0" w:color="auto"/>
            </w:tcBorders>
            <w:vAlign w:val="center"/>
          </w:tcPr>
          <w:p w14:paraId="1A07037E" w14:textId="210B0B89" w:rsidR="007744F0" w:rsidRPr="000A62AF" w:rsidRDefault="007744F0" w:rsidP="007744F0">
            <w:pPr>
              <w:jc w:val="center"/>
              <w:rPr>
                <w:rFonts w:asciiTheme="majorHAnsi" w:hAnsiTheme="majorHAnsi" w:cstheme="majorHAnsi"/>
                <w:b w:val="0"/>
                <w:sz w:val="22"/>
                <w:szCs w:val="22"/>
              </w:rPr>
            </w:pPr>
            <w:r w:rsidRPr="000A62AF">
              <w:rPr>
                <w:rFonts w:asciiTheme="majorHAnsi" w:hAnsiTheme="majorHAnsi" w:cstheme="majorHAnsi"/>
                <w:b w:val="0"/>
                <w:sz w:val="22"/>
                <w:szCs w:val="22"/>
              </w:rPr>
              <w:t>7.1.3</w:t>
            </w:r>
          </w:p>
        </w:tc>
        <w:tc>
          <w:tcPr>
            <w:tcW w:w="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1DAF54" w14:textId="737B6AE7" w:rsidR="007744F0" w:rsidRPr="0062244D" w:rsidRDefault="007744F0" w:rsidP="007744F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62244D">
              <w:rPr>
                <w:rFonts w:asciiTheme="majorHAnsi" w:hAnsiTheme="majorHAnsi"/>
                <w:sz w:val="22"/>
                <w:szCs w:val="22"/>
              </w:rPr>
              <w:t xml:space="preserve">Roles and Responsibilities </w:t>
            </w:r>
          </w:p>
        </w:tc>
        <w:tc>
          <w:tcPr>
            <w:tcW w:w="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DBD69E" w14:textId="60C121EB" w:rsidR="007744F0" w:rsidRPr="0062244D" w:rsidRDefault="007744F0" w:rsidP="007744F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62244D">
              <w:rPr>
                <w:rFonts w:asciiTheme="majorHAnsi" w:hAnsiTheme="majorHAnsi"/>
                <w:sz w:val="22"/>
                <w:szCs w:val="22"/>
              </w:rPr>
              <w:t xml:space="preserve">Roles and responsibilities are clearly defined and understood and support effective decision making and operation of the service. </w:t>
            </w:r>
          </w:p>
        </w:tc>
      </w:tr>
      <w:tr w:rsidR="007744F0" w:rsidRPr="00CA5E3C" w14:paraId="0838FB81" w14:textId="77777777" w:rsidTr="00B22F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7A2EC76A" w14:textId="02C90AB7" w:rsidR="007744F0" w:rsidRPr="000A62AF" w:rsidRDefault="007744F0" w:rsidP="007744F0">
            <w:pPr>
              <w:jc w:val="center"/>
              <w:rPr>
                <w:rFonts w:asciiTheme="majorHAnsi" w:hAnsiTheme="majorHAnsi" w:cstheme="majorHAnsi"/>
                <w:b w:val="0"/>
                <w:sz w:val="22"/>
                <w:szCs w:val="22"/>
              </w:rPr>
            </w:pPr>
            <w:r w:rsidRPr="000A62AF">
              <w:rPr>
                <w:rFonts w:asciiTheme="majorHAnsi" w:hAnsiTheme="majorHAnsi" w:cstheme="majorHAnsi"/>
                <w:b w:val="0"/>
                <w:sz w:val="22"/>
                <w:szCs w:val="22"/>
              </w:rPr>
              <w:t>7.2.3</w:t>
            </w:r>
          </w:p>
        </w:tc>
        <w:tc>
          <w:tcPr>
            <w:tcW w:w="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A532A7" w14:textId="019F58E4" w:rsidR="007744F0" w:rsidRPr="0062244D" w:rsidRDefault="007744F0" w:rsidP="007744F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62244D">
              <w:rPr>
                <w:rFonts w:asciiTheme="majorHAnsi" w:hAnsiTheme="majorHAnsi"/>
                <w:sz w:val="22"/>
                <w:szCs w:val="22"/>
              </w:rPr>
              <w:t xml:space="preserve">Development of professionals </w:t>
            </w:r>
          </w:p>
        </w:tc>
        <w:tc>
          <w:tcPr>
            <w:tcW w:w="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F952854" w14:textId="6E25AD2C" w:rsidR="007744F0" w:rsidRPr="0062244D" w:rsidRDefault="007744F0" w:rsidP="007744F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62244D">
              <w:rPr>
                <w:rFonts w:asciiTheme="majorHAnsi" w:hAnsiTheme="majorHAnsi"/>
                <w:sz w:val="22"/>
                <w:szCs w:val="22"/>
              </w:rPr>
              <w:t xml:space="preserve">Educators, co-ordinations and staff members’ performance is regularly evaluated, and individual plans are in place to support learning and development. </w:t>
            </w:r>
          </w:p>
        </w:tc>
      </w:tr>
    </w:tbl>
    <w:tbl>
      <w:tblPr>
        <w:tblStyle w:val="PlainTable1"/>
        <w:tblpPr w:leftFromText="180" w:rightFromText="180" w:vertAnchor="text" w:horzAnchor="margin" w:tblpY="-29"/>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7909"/>
      </w:tblGrid>
      <w:tr w:rsidR="00F660EF" w:rsidRPr="00B22FE5" w14:paraId="798EAA2F" w14:textId="77777777" w:rsidTr="00B22FE5">
        <w:trPr>
          <w:cnfStyle w:val="100000000000" w:firstRow="1" w:lastRow="0" w:firstColumn="0" w:lastColumn="0" w:oddVBand="0" w:evenVBand="0" w:oddHBand="0"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47838D" w14:textId="77777777" w:rsidR="00F660EF" w:rsidRPr="00B22FE5" w:rsidRDefault="00F660EF" w:rsidP="00F660EF">
            <w:pPr>
              <w:ind w:hanging="27"/>
              <w:rPr>
                <w:rFonts w:asciiTheme="minorHAnsi" w:hAnsiTheme="minorHAnsi" w:cstheme="minorHAnsi"/>
                <w:b w:val="0"/>
                <w:bCs w:val="0"/>
                <w:color w:val="000000" w:themeColor="text1"/>
              </w:rPr>
            </w:pPr>
            <w:r w:rsidRPr="00B22FE5">
              <w:rPr>
                <w:rFonts w:asciiTheme="minorHAnsi" w:hAnsiTheme="minorHAnsi" w:cstheme="minorHAnsi"/>
                <w:b w:val="0"/>
                <w:bCs w:val="0"/>
              </w:rPr>
              <w:lastRenderedPageBreak/>
              <w:t>EDUCATION AND CARE SERVICES NATIONAL REGULATIONS</w:t>
            </w:r>
          </w:p>
        </w:tc>
      </w:tr>
      <w:tr w:rsidR="00F660EF" w:rsidRPr="00B22FE5" w14:paraId="613F7747" w14:textId="77777777" w:rsidTr="00B22FE5">
        <w:trPr>
          <w:cnfStyle w:val="000000100000" w:firstRow="0" w:lastRow="0" w:firstColumn="0" w:lastColumn="0" w:oddVBand="0" w:evenVBand="0" w:oddHBand="1" w:evenHBand="0" w:firstRowFirstColumn="0" w:firstRowLastColumn="0" w:lastRowFirstColumn="0" w:lastRowLastColumn="0"/>
          <w:trHeight w:val="486"/>
        </w:trPr>
        <w:tc>
          <w:tcPr>
            <w:cnfStyle w:val="001000000000" w:firstRow="0" w:lastRow="0" w:firstColumn="1" w:lastColumn="0" w:oddVBand="0" w:evenVBand="0" w:oddHBand="0" w:evenHBand="0" w:firstRowFirstColumn="0" w:firstRowLastColumn="0" w:lastRowFirstColumn="0" w:lastRowLastColumn="0"/>
            <w:tcW w:w="1271" w:type="dxa"/>
          </w:tcPr>
          <w:p w14:paraId="7123D7D7" w14:textId="77777777" w:rsidR="00F660EF" w:rsidRPr="00B22FE5" w:rsidRDefault="00F660EF" w:rsidP="00F660EF">
            <w:pPr>
              <w:jc w:val="center"/>
              <w:rPr>
                <w:rFonts w:asciiTheme="majorHAnsi" w:hAnsiTheme="majorHAnsi"/>
                <w:b w:val="0"/>
                <w:bCs w:val="0"/>
                <w:sz w:val="22"/>
                <w:szCs w:val="22"/>
              </w:rPr>
            </w:pPr>
            <w:r w:rsidRPr="00B22FE5">
              <w:rPr>
                <w:rFonts w:asciiTheme="majorHAnsi" w:hAnsiTheme="majorHAnsi" w:cs="Calibri"/>
                <w:b w:val="0"/>
                <w:bCs w:val="0"/>
                <w:sz w:val="22"/>
                <w:szCs w:val="22"/>
              </w:rPr>
              <w:t>4</w:t>
            </w:r>
          </w:p>
        </w:tc>
        <w:tc>
          <w:tcPr>
            <w:tcW w:w="7909" w:type="dxa"/>
          </w:tcPr>
          <w:p w14:paraId="071C3C3C" w14:textId="77777777" w:rsidR="00F660EF" w:rsidRPr="00B22FE5" w:rsidRDefault="00F660EF" w:rsidP="00F660EF">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B22FE5">
              <w:rPr>
                <w:rFonts w:asciiTheme="majorHAnsi" w:hAnsiTheme="majorHAnsi" w:cstheme="majorHAnsi"/>
                <w:color w:val="000000"/>
                <w:sz w:val="22"/>
                <w:szCs w:val="22"/>
              </w:rPr>
              <w:t>Definitions</w:t>
            </w:r>
          </w:p>
        </w:tc>
      </w:tr>
      <w:tr w:rsidR="00F660EF" w:rsidRPr="00B22FE5" w14:paraId="57224DBF" w14:textId="77777777" w:rsidTr="00B22FE5">
        <w:trPr>
          <w:trHeight w:val="486"/>
        </w:trPr>
        <w:tc>
          <w:tcPr>
            <w:cnfStyle w:val="001000000000" w:firstRow="0" w:lastRow="0" w:firstColumn="1" w:lastColumn="0" w:oddVBand="0" w:evenVBand="0" w:oddHBand="0" w:evenHBand="0" w:firstRowFirstColumn="0" w:firstRowLastColumn="0" w:lastRowFirstColumn="0" w:lastRowLastColumn="0"/>
            <w:tcW w:w="1271" w:type="dxa"/>
          </w:tcPr>
          <w:p w14:paraId="5ACFC272" w14:textId="77777777" w:rsidR="00F660EF" w:rsidRPr="00B22FE5" w:rsidRDefault="00F660EF" w:rsidP="00F660EF">
            <w:pPr>
              <w:jc w:val="center"/>
              <w:rPr>
                <w:rFonts w:asciiTheme="majorHAnsi" w:hAnsiTheme="majorHAnsi" w:cstheme="majorHAnsi"/>
                <w:b w:val="0"/>
                <w:bCs w:val="0"/>
                <w:sz w:val="22"/>
                <w:szCs w:val="22"/>
              </w:rPr>
            </w:pPr>
            <w:r w:rsidRPr="00B22FE5">
              <w:rPr>
                <w:rFonts w:asciiTheme="majorHAnsi" w:hAnsiTheme="majorHAnsi" w:cstheme="majorHAnsi"/>
                <w:b w:val="0"/>
                <w:bCs w:val="0"/>
                <w:sz w:val="22"/>
                <w:szCs w:val="22"/>
              </w:rPr>
              <w:t>84</w:t>
            </w:r>
          </w:p>
        </w:tc>
        <w:tc>
          <w:tcPr>
            <w:tcW w:w="7909" w:type="dxa"/>
          </w:tcPr>
          <w:p w14:paraId="6F637F94" w14:textId="77777777" w:rsidR="00F660EF" w:rsidRPr="00B22FE5" w:rsidRDefault="00F660EF" w:rsidP="00F660E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B22FE5">
              <w:rPr>
                <w:rFonts w:asciiTheme="majorHAnsi" w:hAnsiTheme="majorHAnsi" w:cstheme="majorHAnsi"/>
                <w:sz w:val="22"/>
                <w:szCs w:val="22"/>
              </w:rPr>
              <w:t>Awareness of child protection law</w:t>
            </w:r>
          </w:p>
        </w:tc>
      </w:tr>
      <w:tr w:rsidR="00AE6605" w:rsidRPr="00050D4D" w14:paraId="71CAAFEA" w14:textId="77777777" w:rsidTr="00B22FE5">
        <w:trPr>
          <w:cnfStyle w:val="000000100000" w:firstRow="0" w:lastRow="0" w:firstColumn="0" w:lastColumn="0" w:oddVBand="0" w:evenVBand="0" w:oddHBand="1" w:evenHBand="0" w:firstRowFirstColumn="0" w:firstRowLastColumn="0" w:lastRowFirstColumn="0" w:lastRowLastColumn="0"/>
          <w:trHeight w:val="486"/>
        </w:trPr>
        <w:tc>
          <w:tcPr>
            <w:cnfStyle w:val="001000000000" w:firstRow="0" w:lastRow="0" w:firstColumn="1" w:lastColumn="0" w:oddVBand="0" w:evenVBand="0" w:oddHBand="0" w:evenHBand="0" w:firstRowFirstColumn="0" w:firstRowLastColumn="0" w:lastRowFirstColumn="0" w:lastRowLastColumn="0"/>
            <w:tcW w:w="1271" w:type="dxa"/>
          </w:tcPr>
          <w:p w14:paraId="74177C1A" w14:textId="6A3A14D7" w:rsidR="00AE6605" w:rsidRPr="00050D4D" w:rsidRDefault="00F93D97" w:rsidP="00F660EF">
            <w:pPr>
              <w:jc w:val="center"/>
              <w:rPr>
                <w:rFonts w:asciiTheme="majorHAnsi" w:hAnsiTheme="majorHAnsi" w:cstheme="majorHAnsi"/>
                <w:b w:val="0"/>
                <w:bCs w:val="0"/>
                <w:sz w:val="22"/>
                <w:szCs w:val="22"/>
              </w:rPr>
            </w:pPr>
            <w:r w:rsidRPr="00050D4D">
              <w:rPr>
                <w:rFonts w:asciiTheme="majorHAnsi" w:hAnsiTheme="majorHAnsi" w:cstheme="majorHAnsi"/>
                <w:b w:val="0"/>
                <w:bCs w:val="0"/>
                <w:sz w:val="22"/>
                <w:szCs w:val="22"/>
              </w:rPr>
              <w:t>188</w:t>
            </w:r>
          </w:p>
        </w:tc>
        <w:tc>
          <w:tcPr>
            <w:tcW w:w="7909" w:type="dxa"/>
          </w:tcPr>
          <w:p w14:paraId="4400E7D5" w14:textId="55609F61" w:rsidR="00AE6605" w:rsidRPr="00050D4D" w:rsidRDefault="00F93D97" w:rsidP="00F660E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050D4D">
              <w:rPr>
                <w:rFonts w:asciiTheme="majorHAnsi" w:hAnsiTheme="majorHAnsi" w:cstheme="majorHAnsi"/>
                <w:sz w:val="22"/>
                <w:szCs w:val="22"/>
              </w:rPr>
              <w:t>Compliance directions</w:t>
            </w:r>
          </w:p>
        </w:tc>
      </w:tr>
      <w:tr w:rsidR="00F660EF" w:rsidRPr="00050D4D" w14:paraId="27B117BA" w14:textId="77777777" w:rsidTr="00B22FE5">
        <w:trPr>
          <w:trHeight w:val="486"/>
        </w:trPr>
        <w:tc>
          <w:tcPr>
            <w:cnfStyle w:val="001000000000" w:firstRow="0" w:lastRow="0" w:firstColumn="1" w:lastColumn="0" w:oddVBand="0" w:evenVBand="0" w:oddHBand="0" w:evenHBand="0" w:firstRowFirstColumn="0" w:firstRowLastColumn="0" w:lastRowFirstColumn="0" w:lastRowLastColumn="0"/>
            <w:tcW w:w="1271" w:type="dxa"/>
          </w:tcPr>
          <w:p w14:paraId="5A0D7153" w14:textId="77777777" w:rsidR="00F660EF" w:rsidRPr="00050D4D" w:rsidRDefault="00F660EF" w:rsidP="00F660EF">
            <w:pPr>
              <w:jc w:val="center"/>
              <w:rPr>
                <w:rFonts w:asciiTheme="majorHAnsi" w:hAnsiTheme="majorHAnsi" w:cstheme="majorHAnsi"/>
                <w:b w:val="0"/>
                <w:bCs w:val="0"/>
                <w:sz w:val="22"/>
                <w:szCs w:val="22"/>
              </w:rPr>
            </w:pPr>
            <w:r w:rsidRPr="00050D4D">
              <w:rPr>
                <w:rFonts w:asciiTheme="majorHAnsi" w:hAnsiTheme="majorHAnsi" w:cstheme="majorHAnsi"/>
                <w:b w:val="0"/>
                <w:bCs w:val="0"/>
                <w:sz w:val="22"/>
                <w:szCs w:val="22"/>
              </w:rPr>
              <w:t>Part 4.4</w:t>
            </w:r>
          </w:p>
        </w:tc>
        <w:tc>
          <w:tcPr>
            <w:tcW w:w="7909" w:type="dxa"/>
          </w:tcPr>
          <w:p w14:paraId="50C16E4B" w14:textId="77777777" w:rsidR="00F660EF" w:rsidRPr="00050D4D" w:rsidRDefault="00F660EF" w:rsidP="00F660E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50D4D">
              <w:rPr>
                <w:rFonts w:asciiTheme="majorHAnsi" w:hAnsiTheme="majorHAnsi" w:cstheme="majorHAnsi"/>
                <w:sz w:val="22"/>
                <w:szCs w:val="22"/>
              </w:rPr>
              <w:t>Staffing Arrangements</w:t>
            </w:r>
          </w:p>
        </w:tc>
      </w:tr>
      <w:tr w:rsidR="00F660EF" w:rsidRPr="00050D4D" w14:paraId="145229D3" w14:textId="77777777" w:rsidTr="00B22FE5">
        <w:trPr>
          <w:cnfStyle w:val="000000100000" w:firstRow="0" w:lastRow="0" w:firstColumn="0" w:lastColumn="0" w:oddVBand="0" w:evenVBand="0" w:oddHBand="1" w:evenHBand="0" w:firstRowFirstColumn="0" w:firstRowLastColumn="0" w:lastRowFirstColumn="0" w:lastRowLastColumn="0"/>
          <w:trHeight w:val="486"/>
        </w:trPr>
        <w:tc>
          <w:tcPr>
            <w:cnfStyle w:val="001000000000" w:firstRow="0" w:lastRow="0" w:firstColumn="1" w:lastColumn="0" w:oddVBand="0" w:evenVBand="0" w:oddHBand="0" w:evenHBand="0" w:firstRowFirstColumn="0" w:firstRowLastColumn="0" w:lastRowFirstColumn="0" w:lastRowLastColumn="0"/>
            <w:tcW w:w="1271" w:type="dxa"/>
          </w:tcPr>
          <w:p w14:paraId="4FE8044D" w14:textId="77777777" w:rsidR="00F660EF" w:rsidRPr="00050D4D" w:rsidRDefault="00F660EF" w:rsidP="00F660EF">
            <w:pPr>
              <w:jc w:val="center"/>
              <w:rPr>
                <w:rFonts w:asciiTheme="majorHAnsi" w:hAnsiTheme="majorHAnsi" w:cstheme="majorHAnsi"/>
                <w:b w:val="0"/>
                <w:bCs w:val="0"/>
                <w:sz w:val="22"/>
                <w:szCs w:val="22"/>
              </w:rPr>
            </w:pPr>
            <w:r w:rsidRPr="00050D4D">
              <w:rPr>
                <w:rFonts w:asciiTheme="majorHAnsi" w:hAnsiTheme="majorHAnsi" w:cstheme="majorHAnsi"/>
                <w:b w:val="0"/>
                <w:bCs w:val="0"/>
                <w:sz w:val="22"/>
                <w:szCs w:val="22"/>
              </w:rPr>
              <w:t>Division 7</w:t>
            </w:r>
          </w:p>
        </w:tc>
        <w:tc>
          <w:tcPr>
            <w:tcW w:w="7909" w:type="dxa"/>
          </w:tcPr>
          <w:p w14:paraId="12F9CDA0" w14:textId="77777777" w:rsidR="00F660EF" w:rsidRPr="00050D4D" w:rsidRDefault="00F660EF" w:rsidP="00F660E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050D4D">
              <w:rPr>
                <w:rFonts w:asciiTheme="majorHAnsi" w:hAnsiTheme="majorHAnsi" w:cstheme="majorHAnsi"/>
                <w:sz w:val="22"/>
                <w:szCs w:val="22"/>
              </w:rPr>
              <w:t>Approval and determination of qualifications</w:t>
            </w:r>
          </w:p>
        </w:tc>
      </w:tr>
      <w:tr w:rsidR="00F660EF" w:rsidRPr="00050D4D" w14:paraId="00AFC555" w14:textId="77777777" w:rsidTr="00B22FE5">
        <w:trPr>
          <w:trHeight w:val="486"/>
        </w:trPr>
        <w:tc>
          <w:tcPr>
            <w:cnfStyle w:val="001000000000" w:firstRow="0" w:lastRow="0" w:firstColumn="1" w:lastColumn="0" w:oddVBand="0" w:evenVBand="0" w:oddHBand="0" w:evenHBand="0" w:firstRowFirstColumn="0" w:firstRowLastColumn="0" w:lastRowFirstColumn="0" w:lastRowLastColumn="0"/>
            <w:tcW w:w="1271" w:type="dxa"/>
          </w:tcPr>
          <w:p w14:paraId="2F1B4E0F" w14:textId="77777777" w:rsidR="00F660EF" w:rsidRPr="00050D4D" w:rsidRDefault="00F660EF" w:rsidP="00F660EF">
            <w:pPr>
              <w:jc w:val="center"/>
              <w:rPr>
                <w:rFonts w:asciiTheme="majorHAnsi" w:hAnsiTheme="majorHAnsi" w:cstheme="majorHAnsi"/>
                <w:b w:val="0"/>
                <w:bCs w:val="0"/>
                <w:sz w:val="22"/>
                <w:szCs w:val="22"/>
              </w:rPr>
            </w:pPr>
            <w:r w:rsidRPr="00050D4D">
              <w:rPr>
                <w:rFonts w:asciiTheme="majorHAnsi" w:hAnsiTheme="majorHAnsi" w:cstheme="majorHAnsi"/>
                <w:b w:val="0"/>
                <w:bCs w:val="0"/>
                <w:sz w:val="22"/>
                <w:szCs w:val="22"/>
              </w:rPr>
              <w:t>Division 9</w:t>
            </w:r>
          </w:p>
        </w:tc>
        <w:tc>
          <w:tcPr>
            <w:tcW w:w="7909" w:type="dxa"/>
          </w:tcPr>
          <w:p w14:paraId="458E5716" w14:textId="77777777" w:rsidR="00F660EF" w:rsidRPr="00050D4D" w:rsidRDefault="00F660EF" w:rsidP="00F660E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50D4D">
              <w:rPr>
                <w:rFonts w:asciiTheme="majorHAnsi" w:hAnsiTheme="majorHAnsi" w:cstheme="majorHAnsi"/>
                <w:sz w:val="22"/>
                <w:szCs w:val="22"/>
              </w:rPr>
              <w:t>Staff and educator records—centre-based services</w:t>
            </w:r>
          </w:p>
        </w:tc>
      </w:tr>
    </w:tbl>
    <w:p w14:paraId="48CE630B" w14:textId="568A023F" w:rsidR="002D07AA" w:rsidRPr="00050D4D" w:rsidRDefault="00FF38E2" w:rsidP="00D2595C">
      <w:pPr>
        <w:spacing w:line="360" w:lineRule="auto"/>
        <w:rPr>
          <w:rFonts w:asciiTheme="minorHAnsi" w:hAnsiTheme="minorHAnsi" w:cstheme="minorHAnsi"/>
          <w:color w:val="000000" w:themeColor="text1"/>
          <w:sz w:val="22"/>
          <w:szCs w:val="22"/>
          <w:lang w:val="en-US"/>
        </w:rPr>
      </w:pPr>
      <w:r w:rsidRPr="00050D4D">
        <w:rPr>
          <w:rFonts w:asciiTheme="minorHAnsi" w:hAnsiTheme="minorHAnsi" w:cstheme="minorHAnsi"/>
          <w:sz w:val="22"/>
          <w:szCs w:val="22"/>
        </w:rPr>
        <w:br/>
      </w:r>
      <w:r w:rsidR="002D07AA" w:rsidRPr="00050D4D">
        <w:rPr>
          <w:rFonts w:asciiTheme="minorHAnsi" w:hAnsiTheme="minorHAnsi" w:cstheme="minorHAnsi"/>
          <w:color w:val="000000" w:themeColor="text1"/>
          <w:lang w:val="en-US"/>
        </w:rPr>
        <w:t xml:space="preserve">RELATED LEGISLATION </w:t>
      </w:r>
    </w:p>
    <w:tbl>
      <w:tblPr>
        <w:tblStyle w:val="PlainTable11"/>
        <w:tblW w:w="9209" w:type="dxa"/>
        <w:tblLook w:val="04A0" w:firstRow="1" w:lastRow="0" w:firstColumn="1" w:lastColumn="0" w:noHBand="0" w:noVBand="1"/>
      </w:tblPr>
      <w:tblGrid>
        <w:gridCol w:w="4508"/>
        <w:gridCol w:w="4701"/>
      </w:tblGrid>
      <w:tr w:rsidR="002D07AA" w:rsidRPr="00050D4D" w14:paraId="1B0F79D5" w14:textId="77777777" w:rsidTr="00D2595C">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A04A31" w14:textId="05607A5C" w:rsidR="002D07AA" w:rsidRPr="00050D4D" w:rsidRDefault="001A3D97" w:rsidP="001A3D97">
            <w:pPr>
              <w:rPr>
                <w:rFonts w:asciiTheme="majorHAnsi" w:hAnsiTheme="majorHAnsi" w:cstheme="majorHAnsi"/>
                <w:b w:val="0"/>
                <w:bCs w:val="0"/>
                <w:sz w:val="22"/>
                <w:szCs w:val="22"/>
              </w:rPr>
            </w:pPr>
            <w:r w:rsidRPr="00050D4D">
              <w:rPr>
                <w:rFonts w:asciiTheme="majorHAnsi" w:hAnsiTheme="majorHAnsi" w:cstheme="majorHAnsi"/>
                <w:b w:val="0"/>
                <w:bCs w:val="0"/>
                <w:sz w:val="22"/>
                <w:szCs w:val="22"/>
              </w:rPr>
              <w:t>Federal and State Occupational Safety and Health Legislation</w:t>
            </w:r>
          </w:p>
        </w:tc>
        <w:tc>
          <w:tcPr>
            <w:tcW w:w="4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4B0BC6" w14:textId="0B9514E9" w:rsidR="002D07AA" w:rsidRPr="00050D4D" w:rsidRDefault="001A3D97" w:rsidP="00CF589A">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50D4D">
              <w:rPr>
                <w:rFonts w:asciiTheme="majorHAnsi" w:hAnsiTheme="majorHAnsi" w:cstheme="majorHAnsi"/>
                <w:sz w:val="22"/>
                <w:szCs w:val="22"/>
              </w:rPr>
              <w:t>Federal and State Equal Opportunity Legislation and any other relevant industrial awards</w:t>
            </w:r>
          </w:p>
        </w:tc>
      </w:tr>
      <w:tr w:rsidR="001A3D97" w:rsidRPr="00050D4D" w14:paraId="031699F1" w14:textId="77777777" w:rsidTr="00D2595C">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vAlign w:val="center"/>
          </w:tcPr>
          <w:p w14:paraId="14C56F24" w14:textId="15B5DC63" w:rsidR="001A3D97" w:rsidRPr="00050D4D" w:rsidRDefault="001A3D97" w:rsidP="001A3D97">
            <w:pPr>
              <w:rPr>
                <w:rFonts w:asciiTheme="majorHAnsi" w:hAnsiTheme="majorHAnsi" w:cstheme="majorHAnsi"/>
                <w:b w:val="0"/>
                <w:bCs w:val="0"/>
                <w:sz w:val="22"/>
                <w:szCs w:val="22"/>
              </w:rPr>
            </w:pPr>
            <w:r w:rsidRPr="00050D4D">
              <w:rPr>
                <w:rFonts w:asciiTheme="majorHAnsi" w:hAnsiTheme="majorHAnsi" w:cstheme="majorHAnsi"/>
                <w:b w:val="0"/>
                <w:bCs w:val="0"/>
                <w:sz w:val="22"/>
                <w:szCs w:val="22"/>
              </w:rPr>
              <w:t>Education and Care Services National Law Act 2010</w:t>
            </w:r>
          </w:p>
        </w:tc>
        <w:tc>
          <w:tcPr>
            <w:tcW w:w="4701" w:type="dxa"/>
            <w:tcBorders>
              <w:top w:val="single" w:sz="4" w:space="0" w:color="auto"/>
              <w:left w:val="single" w:sz="4" w:space="0" w:color="auto"/>
              <w:bottom w:val="single" w:sz="4" w:space="0" w:color="auto"/>
              <w:right w:val="single" w:sz="4" w:space="0" w:color="auto"/>
            </w:tcBorders>
            <w:vAlign w:val="center"/>
          </w:tcPr>
          <w:p w14:paraId="75456A94" w14:textId="02F16195" w:rsidR="001A3D97" w:rsidRPr="00050D4D" w:rsidRDefault="001220AC" w:rsidP="001A3D9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050D4D">
              <w:rPr>
                <w:rFonts w:asciiTheme="majorHAnsi" w:hAnsiTheme="majorHAnsi" w:cstheme="majorHAnsi"/>
                <w:sz w:val="22"/>
                <w:szCs w:val="22"/>
              </w:rPr>
              <w:t>Children and Young Persons Act 1998</w:t>
            </w:r>
          </w:p>
        </w:tc>
      </w:tr>
      <w:tr w:rsidR="00FC621A" w:rsidRPr="00050D4D" w14:paraId="3DDF6700" w14:textId="77777777" w:rsidTr="00D2595C">
        <w:trPr>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926096" w14:textId="26B0FBB1" w:rsidR="00FC621A" w:rsidRPr="00050D4D" w:rsidRDefault="00FC621A" w:rsidP="00FC621A">
            <w:pPr>
              <w:rPr>
                <w:rFonts w:asciiTheme="majorHAnsi" w:hAnsiTheme="majorHAnsi" w:cstheme="majorHAnsi"/>
                <w:b w:val="0"/>
                <w:bCs w:val="0"/>
                <w:sz w:val="22"/>
                <w:szCs w:val="22"/>
              </w:rPr>
            </w:pPr>
            <w:r w:rsidRPr="00050D4D">
              <w:rPr>
                <w:rFonts w:asciiTheme="majorHAnsi" w:hAnsiTheme="majorHAnsi" w:cstheme="majorHAnsi"/>
                <w:b w:val="0"/>
                <w:bCs w:val="0"/>
                <w:sz w:val="22"/>
                <w:szCs w:val="22"/>
              </w:rPr>
              <w:t>Sex Discrimination Act 1984</w:t>
            </w:r>
          </w:p>
        </w:tc>
        <w:tc>
          <w:tcPr>
            <w:tcW w:w="4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900367" w14:textId="57C7BF78" w:rsidR="00FC621A" w:rsidRPr="00050D4D" w:rsidRDefault="00FC621A" w:rsidP="00FC621A">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50D4D">
              <w:rPr>
                <w:rFonts w:ascii="Calibri Light" w:hAnsi="Calibri Light" w:cs="Calibri Light"/>
                <w:sz w:val="22"/>
                <w:szCs w:val="22"/>
              </w:rPr>
              <w:t>Child Care Subsidy Secretary’s Rules 2017</w:t>
            </w:r>
          </w:p>
        </w:tc>
      </w:tr>
      <w:tr w:rsidR="00FC621A" w:rsidRPr="00050D4D" w14:paraId="6A89F2BD" w14:textId="77777777" w:rsidTr="00904CDD">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vAlign w:val="center"/>
          </w:tcPr>
          <w:p w14:paraId="7A4E474F" w14:textId="70283094" w:rsidR="00FC621A" w:rsidRPr="00050D4D" w:rsidRDefault="00FC621A" w:rsidP="00FC621A">
            <w:pPr>
              <w:rPr>
                <w:rFonts w:asciiTheme="majorHAnsi" w:hAnsiTheme="majorHAnsi" w:cstheme="majorHAnsi"/>
                <w:sz w:val="22"/>
                <w:szCs w:val="22"/>
              </w:rPr>
            </w:pPr>
            <w:r w:rsidRPr="00050D4D">
              <w:rPr>
                <w:rFonts w:asciiTheme="majorHAnsi" w:hAnsiTheme="majorHAnsi" w:cstheme="majorHAnsi"/>
                <w:b w:val="0"/>
                <w:bCs w:val="0"/>
                <w:sz w:val="22"/>
                <w:szCs w:val="22"/>
              </w:rPr>
              <w:t>Age Discrimination Act 2004</w:t>
            </w:r>
          </w:p>
        </w:tc>
        <w:tc>
          <w:tcPr>
            <w:tcW w:w="4701" w:type="dxa"/>
            <w:tcBorders>
              <w:top w:val="single" w:sz="4" w:space="0" w:color="auto"/>
              <w:left w:val="single" w:sz="4" w:space="0" w:color="auto"/>
              <w:bottom w:val="single" w:sz="4" w:space="0" w:color="auto"/>
              <w:right w:val="single" w:sz="4" w:space="0" w:color="auto"/>
            </w:tcBorders>
            <w:vAlign w:val="center"/>
          </w:tcPr>
          <w:p w14:paraId="28128BCD" w14:textId="362178D5" w:rsidR="00FC621A" w:rsidRPr="00050D4D" w:rsidRDefault="00FC621A" w:rsidP="00FC621A">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rPr>
            </w:pPr>
            <w:r w:rsidRPr="00050D4D">
              <w:rPr>
                <w:rFonts w:ascii="Calibri Light" w:hAnsi="Calibri Light" w:cs="Calibri Light"/>
                <w:sz w:val="22"/>
                <w:szCs w:val="22"/>
              </w:rPr>
              <w:t>Disability Discrimination Act 1992</w:t>
            </w:r>
          </w:p>
        </w:tc>
      </w:tr>
      <w:tr w:rsidR="00FC621A" w:rsidRPr="00050D4D" w14:paraId="3ABA16CA" w14:textId="77777777" w:rsidTr="00C34327">
        <w:trPr>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D70D83" w14:textId="3D25446B" w:rsidR="00FC621A" w:rsidRPr="00050D4D" w:rsidRDefault="00FC621A" w:rsidP="00FC621A">
            <w:pPr>
              <w:rPr>
                <w:rFonts w:ascii="Calibri Light" w:hAnsi="Calibri Light" w:cs="Calibri Light"/>
                <w:sz w:val="22"/>
                <w:szCs w:val="22"/>
              </w:rPr>
            </w:pPr>
            <w:r w:rsidRPr="00050D4D">
              <w:rPr>
                <w:rFonts w:asciiTheme="majorHAnsi" w:hAnsiTheme="majorHAnsi" w:cstheme="majorHAnsi"/>
                <w:b w:val="0"/>
                <w:bCs w:val="0"/>
                <w:sz w:val="22"/>
                <w:szCs w:val="22"/>
              </w:rPr>
              <w:t>Racial Discrimination Act 1975</w:t>
            </w:r>
          </w:p>
        </w:tc>
        <w:tc>
          <w:tcPr>
            <w:tcW w:w="4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2E5686" w14:textId="59BE89D2" w:rsidR="00FC621A" w:rsidRPr="00050D4D" w:rsidRDefault="00FC621A" w:rsidP="00FC621A">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2"/>
                <w:szCs w:val="22"/>
              </w:rPr>
            </w:pPr>
            <w:r w:rsidRPr="00050D4D">
              <w:rPr>
                <w:rFonts w:ascii="Calibri Light" w:hAnsi="Calibri Light" w:cs="Calibri Light"/>
                <w:sz w:val="22"/>
                <w:szCs w:val="22"/>
              </w:rPr>
              <w:t>A New Tax System (Family Assistance) Act 1999</w:t>
            </w:r>
          </w:p>
        </w:tc>
      </w:tr>
      <w:tr w:rsidR="00FC621A" w:rsidRPr="00050D4D" w14:paraId="6067A4BB" w14:textId="77777777" w:rsidTr="00904CDD">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08" w:type="dxa"/>
            <w:tcBorders>
              <w:top w:val="single" w:sz="4" w:space="0" w:color="auto"/>
              <w:left w:val="single" w:sz="4" w:space="0" w:color="auto"/>
              <w:bottom w:val="single" w:sz="4" w:space="0" w:color="auto"/>
              <w:right w:val="single" w:sz="4" w:space="0" w:color="auto"/>
            </w:tcBorders>
            <w:vAlign w:val="center"/>
          </w:tcPr>
          <w:p w14:paraId="0E6BE363" w14:textId="7DBA2C08" w:rsidR="00FC621A" w:rsidRPr="00050D4D" w:rsidRDefault="00FC621A" w:rsidP="00FC621A">
            <w:pPr>
              <w:rPr>
                <w:rFonts w:ascii="Calibri Light" w:hAnsi="Calibri Light" w:cs="Calibri Light"/>
                <w:sz w:val="22"/>
                <w:szCs w:val="22"/>
              </w:rPr>
            </w:pPr>
            <w:r w:rsidRPr="00050D4D">
              <w:rPr>
                <w:rFonts w:ascii="Calibri Light" w:hAnsi="Calibri Light" w:cs="Calibri Light"/>
                <w:b w:val="0"/>
                <w:bCs w:val="0"/>
                <w:sz w:val="22"/>
                <w:szCs w:val="22"/>
              </w:rPr>
              <w:t>Family Law Act 1975</w:t>
            </w:r>
          </w:p>
        </w:tc>
        <w:tc>
          <w:tcPr>
            <w:tcW w:w="4701" w:type="dxa"/>
            <w:tcBorders>
              <w:top w:val="single" w:sz="4" w:space="0" w:color="auto"/>
              <w:left w:val="single" w:sz="4" w:space="0" w:color="auto"/>
              <w:bottom w:val="single" w:sz="4" w:space="0" w:color="auto"/>
              <w:right w:val="single" w:sz="4" w:space="0" w:color="auto"/>
            </w:tcBorders>
            <w:vAlign w:val="center"/>
          </w:tcPr>
          <w:p w14:paraId="5BFEFE1E" w14:textId="68DB930A" w:rsidR="00FC621A" w:rsidRPr="00050D4D" w:rsidRDefault="00050D4D" w:rsidP="00FC621A">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rPr>
            </w:pPr>
            <w:r w:rsidRPr="00050D4D">
              <w:rPr>
                <w:rFonts w:asciiTheme="majorHAnsi" w:hAnsiTheme="majorHAnsi" w:cstheme="majorHAnsi"/>
                <w:sz w:val="22"/>
                <w:szCs w:val="22"/>
              </w:rPr>
              <w:t>Fair Work Act 2009</w:t>
            </w:r>
          </w:p>
        </w:tc>
      </w:tr>
      <w:tr w:rsidR="00B22FE5" w:rsidRPr="00B73EE6" w14:paraId="1B2E2DCD" w14:textId="77777777" w:rsidTr="00A20B4D">
        <w:trPr>
          <w:trHeight w:val="415"/>
        </w:trPr>
        <w:tc>
          <w:tcPr>
            <w:cnfStyle w:val="001000000000" w:firstRow="0" w:lastRow="0" w:firstColumn="1" w:lastColumn="0" w:oddVBand="0" w:evenVBand="0" w:oddHBand="0" w:evenHBand="0" w:firstRowFirstColumn="0" w:firstRowLastColumn="0" w:lastRowFirstColumn="0" w:lastRowLastColumn="0"/>
            <w:tcW w:w="9209" w:type="dxa"/>
            <w:gridSpan w:val="2"/>
            <w:tcBorders>
              <w:top w:val="single" w:sz="4" w:space="0" w:color="auto"/>
              <w:left w:val="single" w:sz="4" w:space="0" w:color="auto"/>
              <w:bottom w:val="single" w:sz="4" w:space="0" w:color="auto"/>
              <w:right w:val="single" w:sz="4" w:space="0" w:color="auto"/>
            </w:tcBorders>
            <w:vAlign w:val="center"/>
          </w:tcPr>
          <w:p w14:paraId="22C5D94D" w14:textId="05674205" w:rsidR="00B22FE5" w:rsidRPr="00B22FE5" w:rsidRDefault="00B22FE5" w:rsidP="00B22FE5">
            <w:pPr>
              <w:rPr>
                <w:rFonts w:ascii="Calibri Light" w:hAnsi="Calibri Light" w:cs="Calibri Light"/>
                <w:b w:val="0"/>
                <w:bCs w:val="0"/>
                <w:sz w:val="22"/>
                <w:szCs w:val="22"/>
              </w:rPr>
            </w:pPr>
            <w:r w:rsidRPr="00050D4D">
              <w:rPr>
                <w:rFonts w:asciiTheme="majorHAnsi" w:hAnsiTheme="majorHAnsi" w:cstheme="majorHAnsi"/>
                <w:b w:val="0"/>
                <w:bCs w:val="0"/>
                <w:sz w:val="22"/>
                <w:szCs w:val="22"/>
              </w:rPr>
              <w:t xml:space="preserve">Family Assistance Law </w:t>
            </w:r>
            <w:r w:rsidRPr="00050D4D">
              <w:rPr>
                <w:rFonts w:asciiTheme="majorHAnsi" w:hAnsiTheme="majorHAnsi" w:cstheme="majorHAnsi"/>
                <w:b w:val="0"/>
                <w:bCs w:val="0"/>
              </w:rPr>
              <w:t xml:space="preserve">– </w:t>
            </w:r>
            <w:r w:rsidRPr="00050D4D">
              <w:rPr>
                <w:rFonts w:asciiTheme="majorHAnsi" w:hAnsiTheme="majorHAnsi" w:cstheme="majorHAnsi"/>
                <w:b w:val="0"/>
                <w:bCs w:val="0"/>
                <w:sz w:val="18"/>
                <w:szCs w:val="18"/>
              </w:rPr>
              <w:t>Incorporating all</w:t>
            </w:r>
            <w:r w:rsidRPr="00050D4D">
              <w:rPr>
                <w:rFonts w:asciiTheme="majorHAnsi" w:hAnsiTheme="majorHAnsi" w:cstheme="majorHAnsi"/>
                <w:b w:val="0"/>
                <w:bCs w:val="0"/>
                <w:sz w:val="12"/>
                <w:szCs w:val="12"/>
              </w:rPr>
              <w:t xml:space="preserve"> </w:t>
            </w:r>
            <w:r w:rsidRPr="00050D4D">
              <w:rPr>
                <w:rFonts w:asciiTheme="majorHAnsi" w:hAnsiTheme="majorHAnsi" w:cstheme="majorHAnsi"/>
                <w:b w:val="0"/>
                <w:bCs w:val="0"/>
                <w:sz w:val="18"/>
                <w:szCs w:val="18"/>
              </w:rPr>
              <w:t xml:space="preserve">related legislation as identified within the Child Care Provider Handbook in </w:t>
            </w:r>
            <w:hyperlink r:id="rId11" w:history="1">
              <w:r w:rsidRPr="00050D4D">
                <w:rPr>
                  <w:rStyle w:val="Hyperlink"/>
                  <w:rFonts w:asciiTheme="majorHAnsi" w:hAnsiTheme="majorHAnsi" w:cstheme="majorHAnsi"/>
                  <w:b w:val="0"/>
                  <w:bCs w:val="0"/>
                  <w:sz w:val="20"/>
                  <w:szCs w:val="20"/>
                </w:rPr>
                <w:t>https://www.education.gov.au/early-childhood/resources/child-care-provider-handbook</w:t>
              </w:r>
            </w:hyperlink>
          </w:p>
        </w:tc>
      </w:tr>
    </w:tbl>
    <w:p w14:paraId="4E1C521B" w14:textId="77777777" w:rsidR="00F660EF" w:rsidRPr="00B73EE6" w:rsidRDefault="00F660EF" w:rsidP="00FF38E2">
      <w:pPr>
        <w:rPr>
          <w:rFonts w:asciiTheme="minorHAnsi" w:hAnsiTheme="minorHAnsi" w:cstheme="minorHAnsi"/>
          <w:color w:val="000000" w:themeColor="text1"/>
          <w:sz w:val="22"/>
          <w:szCs w:val="22"/>
          <w:lang w:val="en-US"/>
        </w:rPr>
      </w:pPr>
    </w:p>
    <w:p w14:paraId="4252A6AE" w14:textId="77777777" w:rsidR="00F660EF" w:rsidRPr="00B73EE6" w:rsidRDefault="00F660EF" w:rsidP="00FF38E2">
      <w:pPr>
        <w:rPr>
          <w:rFonts w:asciiTheme="minorHAnsi" w:hAnsiTheme="minorHAnsi" w:cstheme="minorHAnsi"/>
          <w:color w:val="000000" w:themeColor="text1"/>
          <w:lang w:val="en-US"/>
        </w:rPr>
      </w:pPr>
    </w:p>
    <w:p w14:paraId="45695DAA" w14:textId="726FB3D3" w:rsidR="00FF38E2" w:rsidRPr="00B73EE6" w:rsidRDefault="00FF38E2" w:rsidP="00FF38E2">
      <w:pPr>
        <w:rPr>
          <w:rFonts w:asciiTheme="minorHAnsi" w:hAnsiTheme="minorHAnsi" w:cstheme="minorHAnsi"/>
          <w:color w:val="000000" w:themeColor="text1"/>
          <w:lang w:val="en-US"/>
        </w:rPr>
      </w:pPr>
      <w:r w:rsidRPr="00B73EE6">
        <w:rPr>
          <w:rFonts w:asciiTheme="minorHAnsi" w:hAnsiTheme="minorHAnsi" w:cstheme="minorHAnsi"/>
          <w:color w:val="000000" w:themeColor="text1"/>
          <w:lang w:val="en-US"/>
        </w:rPr>
        <w:t>RELATED POLICIES</w:t>
      </w:r>
      <w:r w:rsidR="007517E1" w:rsidRPr="00B73EE6">
        <w:rPr>
          <w:rFonts w:asciiTheme="minorHAnsi" w:hAnsiTheme="minorHAnsi" w:cstheme="minorHAnsi"/>
          <w:color w:val="000000" w:themeColor="text1"/>
          <w:lang w:val="en-US"/>
        </w:rPr>
        <w:t xml:space="preserve"> </w:t>
      </w:r>
    </w:p>
    <w:p w14:paraId="01CC44C9" w14:textId="77777777" w:rsidR="00D225CB" w:rsidRPr="00B73EE6" w:rsidRDefault="00D225CB" w:rsidP="00FF38E2">
      <w:pPr>
        <w:rPr>
          <w:rFonts w:asciiTheme="minorHAnsi" w:hAnsiTheme="minorHAnsi" w:cstheme="minorHAnsi"/>
          <w:color w:val="000000" w:themeColor="text1"/>
          <w:sz w:val="22"/>
          <w:szCs w:val="22"/>
          <w:lang w:val="en-US"/>
        </w:rPr>
      </w:pPr>
    </w:p>
    <w:tbl>
      <w:tblPr>
        <w:tblStyle w:val="TableGrid"/>
        <w:tblW w:w="0" w:type="auto"/>
        <w:tblLook w:val="04A0" w:firstRow="1" w:lastRow="0" w:firstColumn="1" w:lastColumn="0" w:noHBand="0" w:noVBand="1"/>
      </w:tblPr>
      <w:tblGrid>
        <w:gridCol w:w="4508"/>
        <w:gridCol w:w="4508"/>
      </w:tblGrid>
      <w:tr w:rsidR="00D225CB" w14:paraId="63F24608" w14:textId="77777777" w:rsidTr="00D2595C">
        <w:trPr>
          <w:trHeight w:val="862"/>
        </w:trPr>
        <w:tc>
          <w:tcPr>
            <w:tcW w:w="4508" w:type="dxa"/>
          </w:tcPr>
          <w:p w14:paraId="06E81AD7" w14:textId="77777777" w:rsidR="00D225CB" w:rsidRPr="00757F4C" w:rsidRDefault="00D225CB" w:rsidP="00D225CB">
            <w:pPr>
              <w:rPr>
                <w:rFonts w:asciiTheme="majorHAnsi" w:hAnsiTheme="majorHAnsi" w:cstheme="majorHAnsi"/>
                <w:sz w:val="22"/>
                <w:szCs w:val="22"/>
              </w:rPr>
            </w:pPr>
            <w:r w:rsidRPr="00757F4C">
              <w:rPr>
                <w:rFonts w:asciiTheme="majorHAnsi" w:hAnsiTheme="majorHAnsi" w:cstheme="majorHAnsi"/>
                <w:sz w:val="22"/>
                <w:szCs w:val="22"/>
              </w:rPr>
              <w:t>CCS Personnel Policy</w:t>
            </w:r>
          </w:p>
          <w:p w14:paraId="4C21DB0F" w14:textId="31524DA5" w:rsidR="00D225CB" w:rsidRPr="00757F4C" w:rsidRDefault="00D225CB" w:rsidP="00D225CB">
            <w:pPr>
              <w:rPr>
                <w:rFonts w:asciiTheme="majorHAnsi" w:hAnsiTheme="majorHAnsi" w:cstheme="majorHAnsi"/>
                <w:sz w:val="22"/>
                <w:szCs w:val="22"/>
              </w:rPr>
            </w:pPr>
            <w:r w:rsidRPr="00757F4C">
              <w:rPr>
                <w:rFonts w:asciiTheme="majorHAnsi" w:hAnsiTheme="majorHAnsi" w:cstheme="majorHAnsi"/>
                <w:sz w:val="22"/>
                <w:szCs w:val="22"/>
              </w:rPr>
              <w:t>Child Safe Environment Policy</w:t>
            </w:r>
          </w:p>
          <w:p w14:paraId="3D79775A" w14:textId="6BABAA91" w:rsidR="00F660EF" w:rsidRPr="00757F4C" w:rsidRDefault="00F660EF" w:rsidP="00D225CB">
            <w:pPr>
              <w:rPr>
                <w:rFonts w:asciiTheme="majorHAnsi" w:hAnsiTheme="majorHAnsi" w:cstheme="majorHAnsi"/>
                <w:sz w:val="22"/>
                <w:szCs w:val="22"/>
              </w:rPr>
            </w:pPr>
            <w:r w:rsidRPr="00757F4C">
              <w:rPr>
                <w:rFonts w:asciiTheme="majorHAnsi" w:hAnsiTheme="majorHAnsi" w:cstheme="majorHAnsi"/>
                <w:sz w:val="22"/>
                <w:szCs w:val="22"/>
              </w:rPr>
              <w:t>Child Protection Policy</w:t>
            </w:r>
          </w:p>
          <w:p w14:paraId="65368A98" w14:textId="77777777" w:rsidR="009379EA" w:rsidRPr="00757F4C" w:rsidRDefault="00D225CB" w:rsidP="009379EA">
            <w:pPr>
              <w:rPr>
                <w:rFonts w:asciiTheme="majorHAnsi" w:hAnsiTheme="majorHAnsi" w:cstheme="majorHAnsi"/>
                <w:sz w:val="22"/>
                <w:szCs w:val="22"/>
              </w:rPr>
            </w:pPr>
            <w:r w:rsidRPr="00757F4C">
              <w:rPr>
                <w:rFonts w:asciiTheme="majorHAnsi" w:hAnsiTheme="majorHAnsi" w:cstheme="majorHAnsi"/>
                <w:sz w:val="22"/>
                <w:szCs w:val="22"/>
              </w:rPr>
              <w:t>Code of Conduct Policy</w:t>
            </w:r>
            <w:r w:rsidR="009379EA" w:rsidRPr="00757F4C">
              <w:rPr>
                <w:rFonts w:asciiTheme="majorHAnsi" w:hAnsiTheme="majorHAnsi" w:cstheme="majorHAnsi"/>
                <w:sz w:val="22"/>
                <w:szCs w:val="22"/>
              </w:rPr>
              <w:t xml:space="preserve"> </w:t>
            </w:r>
          </w:p>
          <w:p w14:paraId="493083E0" w14:textId="2198D4B1" w:rsidR="00D225CB" w:rsidRPr="00757F4C" w:rsidRDefault="009379EA" w:rsidP="00F660EF">
            <w:pPr>
              <w:rPr>
                <w:rFonts w:asciiTheme="majorHAnsi" w:hAnsiTheme="majorHAnsi" w:cstheme="majorHAnsi"/>
                <w:sz w:val="22"/>
                <w:szCs w:val="22"/>
              </w:rPr>
            </w:pPr>
            <w:r w:rsidRPr="00757F4C">
              <w:rPr>
                <w:rFonts w:asciiTheme="majorHAnsi" w:hAnsiTheme="majorHAnsi" w:cstheme="majorHAnsi"/>
                <w:sz w:val="22"/>
                <w:szCs w:val="22"/>
              </w:rPr>
              <w:t>Dealing With Complaints Policy</w:t>
            </w:r>
          </w:p>
        </w:tc>
        <w:tc>
          <w:tcPr>
            <w:tcW w:w="4508" w:type="dxa"/>
          </w:tcPr>
          <w:p w14:paraId="3E732DD6" w14:textId="3CD8486F" w:rsidR="00E357E0" w:rsidRPr="00757F4C" w:rsidRDefault="00E357E0" w:rsidP="00F660EF">
            <w:pPr>
              <w:rPr>
                <w:rFonts w:asciiTheme="majorHAnsi" w:hAnsiTheme="majorHAnsi" w:cstheme="majorHAnsi"/>
                <w:sz w:val="22"/>
                <w:szCs w:val="22"/>
              </w:rPr>
            </w:pPr>
            <w:r w:rsidRPr="00757F4C">
              <w:rPr>
                <w:rFonts w:asciiTheme="majorHAnsi" w:hAnsiTheme="majorHAnsi" w:cstheme="majorHAnsi"/>
                <w:sz w:val="22"/>
                <w:szCs w:val="22"/>
              </w:rPr>
              <w:t>Governance Policy</w:t>
            </w:r>
          </w:p>
          <w:p w14:paraId="021E398B" w14:textId="7DFBC2F5" w:rsidR="00F660EF" w:rsidRPr="00757F4C" w:rsidRDefault="00F660EF" w:rsidP="00F660EF">
            <w:pPr>
              <w:rPr>
                <w:rFonts w:asciiTheme="majorHAnsi" w:hAnsiTheme="majorHAnsi" w:cstheme="majorHAnsi"/>
                <w:sz w:val="22"/>
                <w:szCs w:val="22"/>
              </w:rPr>
            </w:pPr>
            <w:r w:rsidRPr="00757F4C">
              <w:rPr>
                <w:rFonts w:asciiTheme="majorHAnsi" w:hAnsiTheme="majorHAnsi" w:cstheme="majorHAnsi"/>
                <w:sz w:val="22"/>
                <w:szCs w:val="22"/>
              </w:rPr>
              <w:t>Privacy and Confidentiality Policy</w:t>
            </w:r>
          </w:p>
          <w:p w14:paraId="723BB23D" w14:textId="77777777" w:rsidR="009379EA" w:rsidRPr="00757F4C" w:rsidRDefault="009379EA" w:rsidP="00D225CB">
            <w:pPr>
              <w:rPr>
                <w:rFonts w:asciiTheme="majorHAnsi" w:hAnsiTheme="majorHAnsi" w:cstheme="majorHAnsi"/>
                <w:sz w:val="22"/>
                <w:szCs w:val="22"/>
              </w:rPr>
            </w:pPr>
            <w:r w:rsidRPr="00757F4C">
              <w:rPr>
                <w:rFonts w:asciiTheme="majorHAnsi" w:hAnsiTheme="majorHAnsi" w:cstheme="majorHAnsi"/>
                <w:sz w:val="22"/>
                <w:szCs w:val="22"/>
              </w:rPr>
              <w:t>Probation, Induction and Orientation Policy</w:t>
            </w:r>
          </w:p>
          <w:p w14:paraId="6540044F" w14:textId="64A6E8BE" w:rsidR="00D225CB" w:rsidRPr="00757F4C" w:rsidRDefault="00F660EF" w:rsidP="00D225CB">
            <w:pPr>
              <w:rPr>
                <w:rFonts w:asciiTheme="majorHAnsi" w:hAnsiTheme="majorHAnsi" w:cstheme="majorHAnsi"/>
                <w:sz w:val="22"/>
                <w:szCs w:val="22"/>
              </w:rPr>
            </w:pPr>
            <w:r w:rsidRPr="00757F4C">
              <w:rPr>
                <w:rFonts w:asciiTheme="majorHAnsi" w:hAnsiTheme="majorHAnsi" w:cstheme="majorHAnsi"/>
                <w:sz w:val="22"/>
                <w:szCs w:val="22"/>
              </w:rPr>
              <w:t>Staffing Arrangements policy</w:t>
            </w:r>
          </w:p>
        </w:tc>
      </w:tr>
    </w:tbl>
    <w:p w14:paraId="11CFF827" w14:textId="77777777" w:rsidR="00F660EF" w:rsidRDefault="00F660EF" w:rsidP="00BC3A2D">
      <w:pPr>
        <w:spacing w:line="360" w:lineRule="auto"/>
        <w:rPr>
          <w:rFonts w:asciiTheme="minorHAnsi" w:hAnsiTheme="minorHAnsi" w:cstheme="minorHAnsi"/>
        </w:rPr>
      </w:pPr>
    </w:p>
    <w:p w14:paraId="241FE9BC" w14:textId="6D432219" w:rsidR="00973DB3" w:rsidRPr="00D225CB" w:rsidRDefault="00B64AB4" w:rsidP="00BC3A2D">
      <w:pPr>
        <w:spacing w:line="360" w:lineRule="auto"/>
        <w:rPr>
          <w:rFonts w:asciiTheme="minorHAnsi" w:hAnsiTheme="minorHAnsi" w:cstheme="minorHAnsi"/>
        </w:rPr>
      </w:pPr>
      <w:r w:rsidRPr="00BC3A2D">
        <w:rPr>
          <w:rFonts w:asciiTheme="minorHAnsi" w:hAnsiTheme="minorHAnsi" w:cstheme="minorHAnsi"/>
        </w:rPr>
        <w:t>PURPOSE</w:t>
      </w:r>
      <w:r w:rsidR="00FF38E2" w:rsidRPr="00BC3A2D">
        <w:rPr>
          <w:rFonts w:asciiTheme="minorHAnsi" w:hAnsiTheme="minorHAnsi" w:cstheme="minorHAnsi"/>
        </w:rPr>
        <w:br/>
      </w:r>
      <w:r w:rsidR="00973DB3">
        <w:rPr>
          <w:rFonts w:asciiTheme="majorHAnsi" w:hAnsiTheme="majorHAnsi" w:cstheme="majorHAnsi"/>
          <w:sz w:val="22"/>
          <w:szCs w:val="22"/>
        </w:rPr>
        <w:t>We</w:t>
      </w:r>
      <w:r w:rsidR="00FF38E2" w:rsidRPr="00BC3A2D">
        <w:rPr>
          <w:rFonts w:asciiTheme="majorHAnsi" w:hAnsiTheme="majorHAnsi" w:cstheme="majorHAnsi"/>
          <w:sz w:val="22"/>
          <w:szCs w:val="22"/>
        </w:rPr>
        <w:t xml:space="preserve"> aim</w:t>
      </w:r>
      <w:r w:rsidR="00973DB3">
        <w:rPr>
          <w:rFonts w:asciiTheme="majorHAnsi" w:hAnsiTheme="majorHAnsi" w:cstheme="majorHAnsi"/>
          <w:sz w:val="22"/>
          <w:szCs w:val="22"/>
        </w:rPr>
        <w:t xml:space="preserve"> </w:t>
      </w:r>
      <w:r w:rsidR="00FF38E2" w:rsidRPr="00BC3A2D">
        <w:rPr>
          <w:rFonts w:asciiTheme="majorHAnsi" w:hAnsiTheme="majorHAnsi" w:cstheme="majorHAnsi"/>
          <w:sz w:val="22"/>
          <w:szCs w:val="22"/>
        </w:rPr>
        <w:t xml:space="preserve">to </w:t>
      </w:r>
      <w:r w:rsidR="00D524B7">
        <w:rPr>
          <w:rFonts w:asciiTheme="majorHAnsi" w:hAnsiTheme="majorHAnsi" w:cstheme="majorHAnsi"/>
          <w:sz w:val="22"/>
          <w:szCs w:val="22"/>
        </w:rPr>
        <w:t>ensure</w:t>
      </w:r>
      <w:r w:rsidR="009807B5" w:rsidRPr="00BC3A2D">
        <w:rPr>
          <w:rFonts w:asciiTheme="majorHAnsi" w:hAnsiTheme="majorHAnsi" w:cstheme="majorHAnsi"/>
          <w:sz w:val="22"/>
          <w:szCs w:val="22"/>
        </w:rPr>
        <w:t xml:space="preserve"> </w:t>
      </w:r>
      <w:r w:rsidR="00D524B7">
        <w:rPr>
          <w:rFonts w:asciiTheme="majorHAnsi" w:hAnsiTheme="majorHAnsi" w:cstheme="majorHAnsi"/>
          <w:sz w:val="22"/>
          <w:szCs w:val="22"/>
        </w:rPr>
        <w:t xml:space="preserve">the most </w:t>
      </w:r>
      <w:r w:rsidR="009807B5" w:rsidRPr="00BC3A2D">
        <w:rPr>
          <w:rFonts w:asciiTheme="majorHAnsi" w:hAnsiTheme="majorHAnsi" w:cstheme="majorHAnsi"/>
          <w:sz w:val="22"/>
          <w:szCs w:val="22"/>
        </w:rPr>
        <w:t>suitability qualified</w:t>
      </w:r>
      <w:r w:rsidR="00973DB3">
        <w:rPr>
          <w:rFonts w:asciiTheme="majorHAnsi" w:hAnsiTheme="majorHAnsi" w:cstheme="majorHAnsi"/>
          <w:sz w:val="22"/>
          <w:szCs w:val="22"/>
        </w:rPr>
        <w:t xml:space="preserve">, </w:t>
      </w:r>
      <w:r w:rsidR="009807B5" w:rsidRPr="00BC3A2D">
        <w:rPr>
          <w:rFonts w:asciiTheme="majorHAnsi" w:hAnsiTheme="majorHAnsi" w:cstheme="majorHAnsi"/>
          <w:sz w:val="22"/>
          <w:szCs w:val="22"/>
        </w:rPr>
        <w:t xml:space="preserve">experienced </w:t>
      </w:r>
      <w:r w:rsidR="00973DB3">
        <w:rPr>
          <w:rFonts w:asciiTheme="majorHAnsi" w:hAnsiTheme="majorHAnsi" w:cstheme="majorHAnsi"/>
          <w:sz w:val="22"/>
          <w:szCs w:val="22"/>
        </w:rPr>
        <w:t xml:space="preserve">and reliable </w:t>
      </w:r>
      <w:r w:rsidR="009807B5" w:rsidRPr="00BC3A2D">
        <w:rPr>
          <w:rFonts w:asciiTheme="majorHAnsi" w:hAnsiTheme="majorHAnsi" w:cstheme="majorHAnsi"/>
          <w:sz w:val="22"/>
          <w:szCs w:val="22"/>
        </w:rPr>
        <w:t xml:space="preserve">staff </w:t>
      </w:r>
      <w:r w:rsidR="00D524B7">
        <w:rPr>
          <w:rFonts w:asciiTheme="majorHAnsi" w:hAnsiTheme="majorHAnsi" w:cstheme="majorHAnsi"/>
          <w:sz w:val="22"/>
          <w:szCs w:val="22"/>
        </w:rPr>
        <w:t>are employed</w:t>
      </w:r>
      <w:r w:rsidR="00973DB3">
        <w:rPr>
          <w:rFonts w:asciiTheme="majorHAnsi" w:hAnsiTheme="majorHAnsi" w:cstheme="majorHAnsi"/>
          <w:sz w:val="22"/>
          <w:szCs w:val="22"/>
        </w:rPr>
        <w:t xml:space="preserve"> at our Service</w:t>
      </w:r>
      <w:r w:rsidR="00D524B7">
        <w:rPr>
          <w:rFonts w:asciiTheme="majorHAnsi" w:hAnsiTheme="majorHAnsi" w:cstheme="majorHAnsi"/>
          <w:sz w:val="22"/>
          <w:szCs w:val="22"/>
        </w:rPr>
        <w:t xml:space="preserve">. We are committed to ensuring we </w:t>
      </w:r>
      <w:r w:rsidR="009807B5" w:rsidRPr="00BC3A2D">
        <w:rPr>
          <w:rFonts w:asciiTheme="majorHAnsi" w:hAnsiTheme="majorHAnsi" w:cstheme="majorHAnsi"/>
          <w:sz w:val="22"/>
          <w:szCs w:val="22"/>
        </w:rPr>
        <w:t xml:space="preserve">meet all </w:t>
      </w:r>
      <w:r w:rsidR="001220AC">
        <w:rPr>
          <w:rFonts w:asciiTheme="majorHAnsi" w:hAnsiTheme="majorHAnsi" w:cstheme="majorHAnsi"/>
          <w:sz w:val="22"/>
          <w:szCs w:val="22"/>
        </w:rPr>
        <w:t>legislative and regulatory r</w:t>
      </w:r>
      <w:r w:rsidR="009807B5" w:rsidRPr="00BC3A2D">
        <w:rPr>
          <w:rFonts w:asciiTheme="majorHAnsi" w:hAnsiTheme="majorHAnsi" w:cstheme="majorHAnsi"/>
          <w:sz w:val="22"/>
          <w:szCs w:val="22"/>
        </w:rPr>
        <w:t xml:space="preserve">equirements </w:t>
      </w:r>
      <w:r w:rsidR="001220AC">
        <w:rPr>
          <w:rFonts w:asciiTheme="majorHAnsi" w:hAnsiTheme="majorHAnsi" w:cstheme="majorHAnsi"/>
          <w:sz w:val="22"/>
          <w:szCs w:val="22"/>
        </w:rPr>
        <w:t xml:space="preserve">including </w:t>
      </w:r>
      <w:r w:rsidR="009807B5" w:rsidRPr="00BC3A2D">
        <w:rPr>
          <w:rFonts w:asciiTheme="majorHAnsi" w:hAnsiTheme="majorHAnsi" w:cstheme="majorHAnsi"/>
          <w:sz w:val="22"/>
          <w:szCs w:val="22"/>
        </w:rPr>
        <w:t>the Education and Care Services National La</w:t>
      </w:r>
      <w:r w:rsidR="001220AC">
        <w:rPr>
          <w:rFonts w:asciiTheme="majorHAnsi" w:hAnsiTheme="majorHAnsi" w:cstheme="majorHAnsi"/>
          <w:sz w:val="22"/>
          <w:szCs w:val="22"/>
        </w:rPr>
        <w:t>w, Children and Young Persons Act</w:t>
      </w:r>
      <w:r w:rsidR="00BD3D86" w:rsidRPr="00050D4D">
        <w:rPr>
          <w:rFonts w:asciiTheme="majorHAnsi" w:hAnsiTheme="majorHAnsi" w:cstheme="majorHAnsi"/>
          <w:sz w:val="22"/>
          <w:szCs w:val="22"/>
        </w:rPr>
        <w:t xml:space="preserve"> </w:t>
      </w:r>
      <w:r w:rsidR="00050D4D" w:rsidRPr="00050D4D">
        <w:rPr>
          <w:rFonts w:asciiTheme="majorHAnsi" w:hAnsiTheme="majorHAnsi" w:cstheme="majorHAnsi"/>
          <w:sz w:val="22"/>
          <w:szCs w:val="22"/>
        </w:rPr>
        <w:t>QLD</w:t>
      </w:r>
      <w:r w:rsidR="001220AC" w:rsidRPr="00050D4D">
        <w:rPr>
          <w:rFonts w:asciiTheme="majorHAnsi" w:hAnsiTheme="majorHAnsi" w:cstheme="majorHAnsi"/>
          <w:sz w:val="22"/>
          <w:szCs w:val="22"/>
        </w:rPr>
        <w:t xml:space="preserve"> </w:t>
      </w:r>
      <w:r w:rsidR="001220AC">
        <w:rPr>
          <w:rFonts w:asciiTheme="majorHAnsi" w:hAnsiTheme="majorHAnsi" w:cstheme="majorHAnsi"/>
          <w:sz w:val="22"/>
          <w:szCs w:val="22"/>
        </w:rPr>
        <w:t>Fair Work Act and Anti-Discrimination Act.</w:t>
      </w:r>
      <w:r w:rsidR="00B1690A" w:rsidRPr="00BC3A2D">
        <w:rPr>
          <w:rFonts w:asciiTheme="majorHAnsi" w:hAnsiTheme="majorHAnsi" w:cstheme="majorHAnsi"/>
          <w:sz w:val="22"/>
          <w:szCs w:val="22"/>
        </w:rPr>
        <w:t xml:space="preserve"> </w:t>
      </w:r>
    </w:p>
    <w:p w14:paraId="06F074B3" w14:textId="77777777" w:rsidR="00F660EF" w:rsidRDefault="00F660EF" w:rsidP="00BC3A2D">
      <w:pPr>
        <w:spacing w:line="360" w:lineRule="auto"/>
        <w:rPr>
          <w:rFonts w:asciiTheme="majorHAnsi" w:hAnsiTheme="majorHAnsi" w:cstheme="majorHAnsi"/>
          <w:sz w:val="22"/>
          <w:szCs w:val="22"/>
        </w:rPr>
      </w:pPr>
    </w:p>
    <w:p w14:paraId="25BF77DF" w14:textId="77777777" w:rsidR="007356D1" w:rsidRDefault="00B1690A" w:rsidP="00BC3A2D">
      <w:pPr>
        <w:spacing w:line="360" w:lineRule="auto"/>
        <w:rPr>
          <w:rFonts w:asciiTheme="majorHAnsi" w:hAnsiTheme="majorHAnsi" w:cstheme="majorHAnsi"/>
          <w:sz w:val="22"/>
          <w:szCs w:val="22"/>
        </w:rPr>
      </w:pPr>
      <w:r w:rsidRPr="00BC3A2D">
        <w:rPr>
          <w:rFonts w:asciiTheme="majorHAnsi" w:hAnsiTheme="majorHAnsi" w:cstheme="majorHAnsi"/>
          <w:sz w:val="22"/>
          <w:szCs w:val="22"/>
        </w:rPr>
        <w:t xml:space="preserve">Our Service </w:t>
      </w:r>
      <w:r w:rsidR="00FD233F">
        <w:rPr>
          <w:rFonts w:asciiTheme="majorHAnsi" w:hAnsiTheme="majorHAnsi" w:cstheme="majorHAnsi"/>
          <w:sz w:val="22"/>
          <w:szCs w:val="22"/>
        </w:rPr>
        <w:t xml:space="preserve">is </w:t>
      </w:r>
      <w:r w:rsidR="00FD233F" w:rsidRPr="00757F4C">
        <w:rPr>
          <w:rFonts w:asciiTheme="majorHAnsi" w:hAnsiTheme="majorHAnsi" w:cstheme="majorHAnsi"/>
          <w:sz w:val="22"/>
          <w:szCs w:val="22"/>
        </w:rPr>
        <w:t xml:space="preserve">committed </w:t>
      </w:r>
      <w:r w:rsidRPr="00757F4C">
        <w:rPr>
          <w:rFonts w:asciiTheme="majorHAnsi" w:hAnsiTheme="majorHAnsi" w:cstheme="majorHAnsi"/>
          <w:sz w:val="22"/>
          <w:szCs w:val="22"/>
        </w:rPr>
        <w:t xml:space="preserve">to be </w:t>
      </w:r>
      <w:r w:rsidR="005049DA" w:rsidRPr="00757F4C">
        <w:rPr>
          <w:rFonts w:asciiTheme="majorHAnsi" w:hAnsiTheme="majorHAnsi" w:cstheme="majorHAnsi"/>
          <w:sz w:val="22"/>
          <w:szCs w:val="22"/>
        </w:rPr>
        <w:t xml:space="preserve">a child safe Early Education and Care Service </w:t>
      </w:r>
      <w:r w:rsidR="00506B3C" w:rsidRPr="00757F4C">
        <w:rPr>
          <w:rFonts w:asciiTheme="majorHAnsi" w:hAnsiTheme="majorHAnsi" w:cstheme="majorHAnsi"/>
          <w:sz w:val="22"/>
          <w:szCs w:val="22"/>
        </w:rPr>
        <w:t xml:space="preserve">and embed the National </w:t>
      </w:r>
    </w:p>
    <w:p w14:paraId="44C89C4C" w14:textId="49F3AFE5" w:rsidR="009807B5" w:rsidRPr="00BC3A2D" w:rsidRDefault="00506B3C" w:rsidP="00BC3A2D">
      <w:pPr>
        <w:spacing w:line="360" w:lineRule="auto"/>
        <w:rPr>
          <w:rFonts w:asciiTheme="majorHAnsi" w:hAnsiTheme="majorHAnsi" w:cstheme="majorHAnsi"/>
          <w:sz w:val="22"/>
          <w:szCs w:val="22"/>
        </w:rPr>
      </w:pPr>
      <w:r w:rsidRPr="00757F4C">
        <w:rPr>
          <w:rFonts w:asciiTheme="majorHAnsi" w:hAnsiTheme="majorHAnsi" w:cstheme="majorHAnsi"/>
          <w:sz w:val="22"/>
          <w:szCs w:val="22"/>
        </w:rPr>
        <w:lastRenderedPageBreak/>
        <w:t xml:space="preserve">Child Safe Principles </w:t>
      </w:r>
      <w:r w:rsidR="00F24A77" w:rsidRPr="00757F4C">
        <w:rPr>
          <w:rFonts w:asciiTheme="majorHAnsi" w:hAnsiTheme="majorHAnsi" w:cstheme="majorHAnsi"/>
          <w:sz w:val="22"/>
          <w:szCs w:val="22"/>
        </w:rPr>
        <w:t>and</w:t>
      </w:r>
      <w:r w:rsidR="00F24A77" w:rsidRPr="00AF6CD6">
        <w:rPr>
          <w:rFonts w:asciiTheme="majorHAnsi" w:hAnsiTheme="majorHAnsi" w:cstheme="majorHAnsi"/>
          <w:sz w:val="22"/>
          <w:szCs w:val="22"/>
        </w:rPr>
        <w:t xml:space="preserve"> </w:t>
      </w:r>
      <w:r w:rsidR="00973DB3">
        <w:rPr>
          <w:rFonts w:asciiTheme="majorHAnsi" w:hAnsiTheme="majorHAnsi" w:cstheme="majorHAnsi"/>
          <w:sz w:val="22"/>
          <w:szCs w:val="22"/>
        </w:rPr>
        <w:t>our recruitment and screening processes play a vital role in protecting children from harm.</w:t>
      </w:r>
      <w:r w:rsidR="00C21FAD" w:rsidRPr="00C21FAD">
        <w:rPr>
          <w:rFonts w:asciiTheme="majorHAnsi" w:hAnsiTheme="majorHAnsi"/>
          <w:color w:val="FF0000"/>
          <w:sz w:val="22"/>
          <w:szCs w:val="22"/>
          <w:highlight w:val="yellow"/>
        </w:rPr>
        <w:t xml:space="preserve"> </w:t>
      </w:r>
    </w:p>
    <w:p w14:paraId="0B469627" w14:textId="77777777" w:rsidR="003E5D6F" w:rsidRDefault="003E5D6F" w:rsidP="00973DB3">
      <w:pPr>
        <w:spacing w:line="360" w:lineRule="auto"/>
        <w:rPr>
          <w:rFonts w:asciiTheme="majorHAnsi" w:hAnsiTheme="majorHAnsi" w:cstheme="majorHAnsi"/>
          <w:sz w:val="22"/>
          <w:szCs w:val="22"/>
        </w:rPr>
      </w:pPr>
    </w:p>
    <w:p w14:paraId="50BCA02C" w14:textId="43D028B6" w:rsidR="00973DB3" w:rsidRDefault="00B73744" w:rsidP="00D2595C">
      <w:pPr>
        <w:spacing w:line="360" w:lineRule="auto"/>
        <w:rPr>
          <w:rFonts w:asciiTheme="minorHAnsi" w:hAnsiTheme="minorHAnsi" w:cstheme="minorHAnsi"/>
          <w:sz w:val="22"/>
          <w:szCs w:val="22"/>
        </w:rPr>
      </w:pPr>
      <w:r w:rsidRPr="00BC3A2D">
        <w:rPr>
          <w:rFonts w:asciiTheme="majorHAnsi" w:hAnsiTheme="majorHAnsi" w:cstheme="majorHAnsi"/>
          <w:sz w:val="22"/>
          <w:szCs w:val="22"/>
        </w:rPr>
        <w:t>Our Service values workplace diversity and inclusion and we strongly encourage applicants from Aboriginal and Torres Strait Islanders, women, and individuals with disability</w:t>
      </w:r>
      <w:r w:rsidR="001A3D97" w:rsidRPr="00BC3A2D">
        <w:rPr>
          <w:rFonts w:asciiTheme="majorHAnsi" w:hAnsiTheme="majorHAnsi" w:cstheme="majorHAnsi"/>
          <w:sz w:val="22"/>
          <w:szCs w:val="22"/>
        </w:rPr>
        <w:t>. Recruitment and selection</w:t>
      </w:r>
      <w:r w:rsidR="000E1B31" w:rsidRPr="00BC3A2D">
        <w:rPr>
          <w:rFonts w:asciiTheme="majorHAnsi" w:hAnsiTheme="majorHAnsi" w:cstheme="majorHAnsi"/>
          <w:sz w:val="22"/>
          <w:szCs w:val="22"/>
        </w:rPr>
        <w:t xml:space="preserve"> of staff</w:t>
      </w:r>
      <w:r w:rsidR="001A3D97" w:rsidRPr="00BC3A2D">
        <w:rPr>
          <w:rFonts w:asciiTheme="majorHAnsi" w:hAnsiTheme="majorHAnsi" w:cstheme="majorHAnsi"/>
          <w:sz w:val="22"/>
          <w:szCs w:val="22"/>
        </w:rPr>
        <w:t xml:space="preserve"> will be guided by the requirements of relevant legislation, issues of equity and diversity, qualification</w:t>
      </w:r>
      <w:r w:rsidR="000E1B31" w:rsidRPr="00BC3A2D">
        <w:rPr>
          <w:rFonts w:asciiTheme="majorHAnsi" w:hAnsiTheme="majorHAnsi" w:cstheme="majorHAnsi"/>
          <w:sz w:val="22"/>
          <w:szCs w:val="22"/>
        </w:rPr>
        <w:t>, knowledge and skills</w:t>
      </w:r>
      <w:r w:rsidR="001A3D97" w:rsidRPr="00BC3A2D">
        <w:rPr>
          <w:rFonts w:asciiTheme="majorHAnsi" w:hAnsiTheme="majorHAnsi" w:cstheme="majorHAnsi"/>
          <w:sz w:val="22"/>
          <w:szCs w:val="22"/>
        </w:rPr>
        <w:t>, workforce participation and experience</w:t>
      </w:r>
      <w:r w:rsidR="000E1B31" w:rsidRPr="00CA5E3C">
        <w:rPr>
          <w:rFonts w:asciiTheme="minorHAnsi" w:hAnsiTheme="minorHAnsi" w:cstheme="minorHAnsi"/>
          <w:sz w:val="22"/>
          <w:szCs w:val="22"/>
        </w:rPr>
        <w:t>.</w:t>
      </w:r>
    </w:p>
    <w:p w14:paraId="0BC755A7" w14:textId="77777777" w:rsidR="00712780" w:rsidRDefault="00712780" w:rsidP="00D2595C">
      <w:pPr>
        <w:spacing w:line="360" w:lineRule="auto"/>
        <w:rPr>
          <w:rFonts w:asciiTheme="minorHAnsi" w:hAnsiTheme="minorHAnsi" w:cstheme="minorHAnsi"/>
          <w:i/>
          <w:iCs/>
          <w:sz w:val="22"/>
          <w:szCs w:val="22"/>
        </w:rPr>
      </w:pPr>
    </w:p>
    <w:p w14:paraId="7C496B13" w14:textId="57FEF44C" w:rsidR="002D07AA" w:rsidRPr="00D2595C" w:rsidRDefault="00B64AB4" w:rsidP="00D2595C">
      <w:pPr>
        <w:spacing w:line="360" w:lineRule="auto"/>
        <w:rPr>
          <w:rFonts w:asciiTheme="minorHAnsi" w:hAnsiTheme="minorHAnsi" w:cstheme="minorHAnsi"/>
          <w:i/>
          <w:iCs/>
          <w:sz w:val="22"/>
          <w:szCs w:val="22"/>
        </w:rPr>
      </w:pPr>
      <w:r w:rsidRPr="00D524B7">
        <w:rPr>
          <w:rFonts w:asciiTheme="minorHAnsi" w:hAnsiTheme="minorHAnsi" w:cstheme="minorHAnsi"/>
        </w:rPr>
        <w:t>SCOPE</w:t>
      </w:r>
    </w:p>
    <w:p w14:paraId="274D60C1" w14:textId="0C3F3F6E" w:rsidR="00FF38E2" w:rsidRPr="005201DB" w:rsidRDefault="00FF38E2" w:rsidP="00D2595C">
      <w:pPr>
        <w:spacing w:line="360" w:lineRule="auto"/>
        <w:rPr>
          <w:rFonts w:asciiTheme="majorHAnsi" w:hAnsiTheme="majorHAnsi" w:cstheme="majorHAnsi"/>
          <w:sz w:val="22"/>
          <w:szCs w:val="22"/>
        </w:rPr>
      </w:pPr>
      <w:r w:rsidRPr="005201DB">
        <w:rPr>
          <w:rFonts w:asciiTheme="majorHAnsi" w:hAnsiTheme="majorHAnsi" w:cstheme="majorHAnsi"/>
          <w:sz w:val="22"/>
          <w:szCs w:val="22"/>
        </w:rPr>
        <w:t xml:space="preserve">This policy applies to staff, </w:t>
      </w:r>
      <w:r w:rsidR="002D07AA" w:rsidRPr="005201DB">
        <w:rPr>
          <w:rFonts w:asciiTheme="majorHAnsi" w:hAnsiTheme="majorHAnsi" w:cstheme="majorHAnsi"/>
          <w:sz w:val="22"/>
          <w:szCs w:val="22"/>
        </w:rPr>
        <w:t xml:space="preserve">educators, approved </w:t>
      </w:r>
      <w:r w:rsidR="002D07AA" w:rsidRPr="00FC621A">
        <w:rPr>
          <w:rFonts w:asciiTheme="majorHAnsi" w:hAnsiTheme="majorHAnsi" w:cstheme="majorHAnsi"/>
          <w:sz w:val="22"/>
          <w:szCs w:val="22"/>
        </w:rPr>
        <w:t>provide</w:t>
      </w:r>
      <w:r w:rsidR="00B73EE6" w:rsidRPr="00FC621A">
        <w:rPr>
          <w:rFonts w:asciiTheme="majorHAnsi" w:hAnsiTheme="majorHAnsi" w:cstheme="majorHAnsi"/>
          <w:sz w:val="22"/>
          <w:szCs w:val="22"/>
        </w:rPr>
        <w:t>r, nominated supervisor</w:t>
      </w:r>
      <w:r w:rsidR="000E7A16" w:rsidRPr="00FC621A">
        <w:rPr>
          <w:rFonts w:asciiTheme="majorHAnsi" w:hAnsiTheme="majorHAnsi" w:cstheme="majorHAnsi"/>
          <w:sz w:val="22"/>
          <w:szCs w:val="22"/>
        </w:rPr>
        <w:t xml:space="preserve"> and </w:t>
      </w:r>
      <w:r w:rsidR="002D07AA" w:rsidRPr="00FC621A">
        <w:rPr>
          <w:rFonts w:asciiTheme="majorHAnsi" w:hAnsiTheme="majorHAnsi" w:cstheme="majorHAnsi"/>
          <w:sz w:val="22"/>
          <w:szCs w:val="22"/>
        </w:rPr>
        <w:t>management</w:t>
      </w:r>
      <w:r w:rsidR="002D07AA" w:rsidRPr="005201DB">
        <w:rPr>
          <w:rFonts w:asciiTheme="majorHAnsi" w:hAnsiTheme="majorHAnsi" w:cstheme="majorHAnsi"/>
          <w:sz w:val="22"/>
          <w:szCs w:val="22"/>
        </w:rPr>
        <w:t xml:space="preserve"> </w:t>
      </w:r>
      <w:r w:rsidR="00D524B7">
        <w:rPr>
          <w:rFonts w:asciiTheme="majorHAnsi" w:hAnsiTheme="majorHAnsi" w:cstheme="majorHAnsi"/>
          <w:sz w:val="22"/>
          <w:szCs w:val="22"/>
        </w:rPr>
        <w:t>of</w:t>
      </w:r>
      <w:r w:rsidR="002D07AA" w:rsidRPr="005201DB">
        <w:rPr>
          <w:rFonts w:asciiTheme="majorHAnsi" w:hAnsiTheme="majorHAnsi" w:cstheme="majorHAnsi"/>
          <w:sz w:val="22"/>
          <w:szCs w:val="22"/>
        </w:rPr>
        <w:t xml:space="preserve"> the Service.</w:t>
      </w:r>
    </w:p>
    <w:p w14:paraId="1EE838D4" w14:textId="77777777" w:rsidR="001220AC" w:rsidRDefault="001220AC" w:rsidP="00D2595C">
      <w:pPr>
        <w:spacing w:line="360" w:lineRule="auto"/>
        <w:rPr>
          <w:rFonts w:asciiTheme="minorHAnsi" w:hAnsiTheme="minorHAnsi" w:cstheme="minorHAnsi"/>
          <w:sz w:val="22"/>
          <w:szCs w:val="22"/>
        </w:rPr>
      </w:pPr>
    </w:p>
    <w:p w14:paraId="765CD838" w14:textId="4C2A6F76" w:rsidR="004C6E59" w:rsidRPr="00973DB3" w:rsidRDefault="00973DB3" w:rsidP="00D2595C">
      <w:pPr>
        <w:spacing w:line="360" w:lineRule="auto"/>
        <w:rPr>
          <w:rFonts w:asciiTheme="minorHAnsi" w:hAnsiTheme="minorHAnsi" w:cstheme="minorHAnsi"/>
          <w:color w:val="1F96B7"/>
        </w:rPr>
      </w:pPr>
      <w:r w:rsidRPr="00B22FE5">
        <w:rPr>
          <w:rFonts w:asciiTheme="minorHAnsi" w:hAnsiTheme="minorHAnsi" w:cstheme="minorHAnsi"/>
          <w:color w:val="16A6C6"/>
        </w:rPr>
        <w:t>RECRUITMENT DECISIONS</w:t>
      </w:r>
      <w:r w:rsidR="00FF38E2" w:rsidRPr="00B22FE5">
        <w:rPr>
          <w:rFonts w:asciiTheme="minorHAnsi" w:hAnsiTheme="minorHAnsi" w:cstheme="minorHAnsi"/>
          <w:color w:val="16A6C6"/>
        </w:rPr>
        <w:br/>
      </w:r>
      <w:r w:rsidR="00B772A1" w:rsidRPr="005201DB">
        <w:rPr>
          <w:rFonts w:asciiTheme="majorHAnsi" w:hAnsiTheme="majorHAnsi" w:cstheme="majorHAnsi"/>
          <w:sz w:val="22"/>
          <w:szCs w:val="22"/>
        </w:rPr>
        <w:t xml:space="preserve">The </w:t>
      </w:r>
      <w:r w:rsidR="00506B3C" w:rsidRPr="005201DB">
        <w:rPr>
          <w:rFonts w:asciiTheme="majorHAnsi" w:hAnsiTheme="majorHAnsi" w:cstheme="majorHAnsi"/>
          <w:sz w:val="22"/>
          <w:szCs w:val="22"/>
        </w:rPr>
        <w:t xml:space="preserve">approved provider </w:t>
      </w:r>
      <w:r w:rsidR="004C6E59" w:rsidRPr="005201DB">
        <w:rPr>
          <w:rFonts w:asciiTheme="majorHAnsi" w:hAnsiTheme="majorHAnsi" w:cstheme="majorHAnsi"/>
          <w:sz w:val="22"/>
          <w:szCs w:val="22"/>
        </w:rPr>
        <w:t xml:space="preserve">or assigned nominee will approve all recruitment decisions as outlined in this Recruitment Policy and </w:t>
      </w:r>
      <w:r w:rsidR="007B3BD5">
        <w:rPr>
          <w:rFonts w:asciiTheme="majorHAnsi" w:hAnsiTheme="majorHAnsi" w:cstheme="majorHAnsi"/>
          <w:sz w:val="22"/>
          <w:szCs w:val="22"/>
        </w:rPr>
        <w:t>Recruitment Plan Procedure</w:t>
      </w:r>
      <w:r w:rsidR="004C6E59" w:rsidRPr="005201DB">
        <w:rPr>
          <w:rFonts w:asciiTheme="majorHAnsi" w:hAnsiTheme="majorHAnsi" w:cstheme="majorHAnsi"/>
          <w:sz w:val="22"/>
          <w:szCs w:val="22"/>
        </w:rPr>
        <w:t>.</w:t>
      </w:r>
      <w:r w:rsidR="003F20D9" w:rsidRPr="005201DB">
        <w:rPr>
          <w:rFonts w:asciiTheme="majorHAnsi" w:hAnsiTheme="majorHAnsi" w:cstheme="majorHAnsi"/>
          <w:sz w:val="22"/>
          <w:szCs w:val="22"/>
        </w:rPr>
        <w:t xml:space="preserve"> </w:t>
      </w:r>
      <w:r w:rsidR="0062244D">
        <w:rPr>
          <w:rFonts w:asciiTheme="majorHAnsi" w:hAnsiTheme="majorHAnsi" w:cstheme="majorHAnsi"/>
          <w:sz w:val="22"/>
          <w:szCs w:val="22"/>
        </w:rPr>
        <w:t>(</w:t>
      </w:r>
      <w:r w:rsidR="000B0700" w:rsidRPr="00AF6CD6">
        <w:rPr>
          <w:rFonts w:asciiTheme="majorHAnsi" w:hAnsiTheme="majorHAnsi" w:cstheme="majorHAnsi"/>
          <w:i/>
          <w:iCs/>
          <w:sz w:val="22"/>
          <w:szCs w:val="22"/>
        </w:rPr>
        <w:t>See</w:t>
      </w:r>
      <w:r w:rsidR="000B0700">
        <w:rPr>
          <w:rFonts w:asciiTheme="majorHAnsi" w:hAnsiTheme="majorHAnsi" w:cstheme="majorHAnsi"/>
          <w:sz w:val="22"/>
          <w:szCs w:val="22"/>
        </w:rPr>
        <w:t xml:space="preserve"> </w:t>
      </w:r>
      <w:r w:rsidR="000B0700" w:rsidRPr="00AF6CD6">
        <w:rPr>
          <w:rFonts w:asciiTheme="majorHAnsi" w:hAnsiTheme="majorHAnsi" w:cstheme="majorHAnsi"/>
          <w:i/>
          <w:iCs/>
          <w:sz w:val="22"/>
          <w:szCs w:val="22"/>
        </w:rPr>
        <w:t>Recruitment Plan</w:t>
      </w:r>
      <w:r w:rsidR="0062244D">
        <w:rPr>
          <w:rFonts w:asciiTheme="majorHAnsi" w:hAnsiTheme="majorHAnsi" w:cstheme="majorHAnsi"/>
          <w:i/>
          <w:iCs/>
          <w:sz w:val="22"/>
          <w:szCs w:val="22"/>
        </w:rPr>
        <w:t>)</w:t>
      </w:r>
      <w:r w:rsidR="000B0700">
        <w:rPr>
          <w:rFonts w:asciiTheme="majorHAnsi" w:hAnsiTheme="majorHAnsi" w:cstheme="majorHAnsi"/>
          <w:sz w:val="22"/>
          <w:szCs w:val="22"/>
        </w:rPr>
        <w:t xml:space="preserve">. </w:t>
      </w:r>
      <w:r w:rsidR="003F20D9" w:rsidRPr="005201DB">
        <w:rPr>
          <w:rFonts w:asciiTheme="majorHAnsi" w:hAnsiTheme="majorHAnsi" w:cstheme="majorHAnsi"/>
          <w:sz w:val="22"/>
          <w:szCs w:val="22"/>
        </w:rPr>
        <w:t xml:space="preserve">Recruitment decisions will be based on the need and requirements of the </w:t>
      </w:r>
      <w:r w:rsidR="00D54931">
        <w:rPr>
          <w:rFonts w:asciiTheme="majorHAnsi" w:hAnsiTheme="majorHAnsi" w:cstheme="majorHAnsi"/>
          <w:sz w:val="22"/>
          <w:szCs w:val="22"/>
        </w:rPr>
        <w:t>S</w:t>
      </w:r>
      <w:r w:rsidR="0062244D">
        <w:rPr>
          <w:rFonts w:asciiTheme="majorHAnsi" w:hAnsiTheme="majorHAnsi" w:cstheme="majorHAnsi"/>
          <w:sz w:val="22"/>
          <w:szCs w:val="22"/>
        </w:rPr>
        <w:t>ervice</w:t>
      </w:r>
      <w:r w:rsidR="003F20D9" w:rsidRPr="005201DB">
        <w:rPr>
          <w:rFonts w:asciiTheme="majorHAnsi" w:hAnsiTheme="majorHAnsi" w:cstheme="majorHAnsi"/>
          <w:sz w:val="22"/>
          <w:szCs w:val="22"/>
        </w:rPr>
        <w:t xml:space="preserve"> and will </w:t>
      </w:r>
      <w:r w:rsidR="008217F7" w:rsidRPr="005201DB">
        <w:rPr>
          <w:rFonts w:asciiTheme="majorHAnsi" w:hAnsiTheme="majorHAnsi" w:cstheme="majorHAnsi"/>
          <w:sz w:val="22"/>
          <w:szCs w:val="22"/>
        </w:rPr>
        <w:t>consider</w:t>
      </w:r>
      <w:r w:rsidR="003F20D9" w:rsidRPr="005201DB">
        <w:rPr>
          <w:rFonts w:asciiTheme="majorHAnsi" w:hAnsiTheme="majorHAnsi" w:cstheme="majorHAnsi"/>
          <w:sz w:val="22"/>
          <w:szCs w:val="22"/>
        </w:rPr>
        <w:t xml:space="preserve"> the following:</w:t>
      </w:r>
    </w:p>
    <w:p w14:paraId="2B5D261D" w14:textId="695144A2" w:rsidR="003F20D9" w:rsidRDefault="00D524B7" w:rsidP="00D524B7">
      <w:pPr>
        <w:pStyle w:val="ListParagraph"/>
        <w:numPr>
          <w:ilvl w:val="0"/>
          <w:numId w:val="36"/>
        </w:numPr>
        <w:spacing w:line="360" w:lineRule="auto"/>
        <w:rPr>
          <w:rFonts w:asciiTheme="majorHAnsi" w:hAnsiTheme="majorHAnsi" w:cstheme="majorHAnsi"/>
        </w:rPr>
      </w:pPr>
      <w:r>
        <w:rPr>
          <w:rFonts w:asciiTheme="majorHAnsi" w:hAnsiTheme="majorHAnsi" w:cstheme="majorHAnsi"/>
        </w:rPr>
        <w:t>e</w:t>
      </w:r>
      <w:r w:rsidR="003F20D9" w:rsidRPr="005201DB">
        <w:rPr>
          <w:rFonts w:asciiTheme="majorHAnsi" w:hAnsiTheme="majorHAnsi" w:cstheme="majorHAnsi"/>
        </w:rPr>
        <w:t xml:space="preserve">nsuring the </w:t>
      </w:r>
      <w:r>
        <w:rPr>
          <w:rFonts w:asciiTheme="majorHAnsi" w:hAnsiTheme="majorHAnsi" w:cstheme="majorHAnsi"/>
        </w:rPr>
        <w:t>S</w:t>
      </w:r>
      <w:r w:rsidR="003F20D9" w:rsidRPr="005201DB">
        <w:rPr>
          <w:rFonts w:asciiTheme="majorHAnsi" w:hAnsiTheme="majorHAnsi" w:cstheme="majorHAnsi"/>
        </w:rPr>
        <w:t>ervice meets all staffing requirements as per Education and Care Services National Law</w:t>
      </w:r>
      <w:r w:rsidR="0062244D">
        <w:rPr>
          <w:rFonts w:asciiTheme="majorHAnsi" w:hAnsiTheme="majorHAnsi" w:cstheme="majorHAnsi"/>
        </w:rPr>
        <w:t xml:space="preserve"> and National Regulations</w:t>
      </w:r>
    </w:p>
    <w:p w14:paraId="2252EB06" w14:textId="16438C40" w:rsidR="003F20D9" w:rsidRPr="005201DB" w:rsidRDefault="00D524B7" w:rsidP="00D524B7">
      <w:pPr>
        <w:pStyle w:val="ListParagraph"/>
        <w:numPr>
          <w:ilvl w:val="0"/>
          <w:numId w:val="36"/>
        </w:numPr>
        <w:spacing w:line="360" w:lineRule="auto"/>
        <w:rPr>
          <w:rFonts w:asciiTheme="majorHAnsi" w:hAnsiTheme="majorHAnsi" w:cstheme="majorHAnsi"/>
        </w:rPr>
      </w:pPr>
      <w:r>
        <w:rPr>
          <w:rFonts w:asciiTheme="majorHAnsi" w:hAnsiTheme="majorHAnsi" w:cstheme="majorHAnsi"/>
        </w:rPr>
        <w:t>a</w:t>
      </w:r>
      <w:r w:rsidR="003F20D9" w:rsidRPr="005201DB">
        <w:rPr>
          <w:rFonts w:asciiTheme="majorHAnsi" w:hAnsiTheme="majorHAnsi" w:cstheme="majorHAnsi"/>
        </w:rPr>
        <w:t>ny resignation of existing staff</w:t>
      </w:r>
    </w:p>
    <w:p w14:paraId="7E20AB70" w14:textId="0D608DBB" w:rsidR="003F20D9" w:rsidRDefault="00D524B7" w:rsidP="00D524B7">
      <w:pPr>
        <w:pStyle w:val="ListParagraph"/>
        <w:numPr>
          <w:ilvl w:val="0"/>
          <w:numId w:val="36"/>
        </w:numPr>
        <w:spacing w:line="360" w:lineRule="auto"/>
        <w:rPr>
          <w:rFonts w:asciiTheme="majorHAnsi" w:hAnsiTheme="majorHAnsi" w:cstheme="majorHAnsi"/>
        </w:rPr>
      </w:pPr>
      <w:r>
        <w:rPr>
          <w:rFonts w:asciiTheme="majorHAnsi" w:hAnsiTheme="majorHAnsi" w:cstheme="majorHAnsi"/>
        </w:rPr>
        <w:t>a</w:t>
      </w:r>
      <w:r w:rsidR="003F20D9" w:rsidRPr="005201DB">
        <w:rPr>
          <w:rFonts w:asciiTheme="majorHAnsi" w:hAnsiTheme="majorHAnsi" w:cstheme="majorHAnsi"/>
        </w:rPr>
        <w:t>n increase in occupancy</w:t>
      </w:r>
    </w:p>
    <w:p w14:paraId="5FCE7D9A" w14:textId="2D35AA2F" w:rsidR="008217F7" w:rsidRPr="005201DB" w:rsidRDefault="000E1B31" w:rsidP="000E1B31">
      <w:pPr>
        <w:spacing w:line="360" w:lineRule="auto"/>
        <w:rPr>
          <w:rFonts w:asciiTheme="majorHAnsi" w:hAnsiTheme="majorHAnsi" w:cstheme="majorHAnsi"/>
          <w:sz w:val="22"/>
          <w:szCs w:val="22"/>
        </w:rPr>
      </w:pPr>
      <w:r w:rsidRPr="005201DB">
        <w:rPr>
          <w:rFonts w:asciiTheme="majorHAnsi" w:hAnsiTheme="majorHAnsi" w:cstheme="majorHAnsi"/>
          <w:sz w:val="22"/>
          <w:szCs w:val="22"/>
        </w:rPr>
        <w:t>The r</w:t>
      </w:r>
      <w:r w:rsidR="008217F7" w:rsidRPr="005201DB">
        <w:rPr>
          <w:rFonts w:asciiTheme="majorHAnsi" w:hAnsiTheme="majorHAnsi" w:cstheme="majorHAnsi"/>
          <w:sz w:val="22"/>
          <w:szCs w:val="22"/>
        </w:rPr>
        <w:t>ecruitment processes will be consistent, transparent, professional and timely</w:t>
      </w:r>
      <w:r w:rsidR="00D524B7">
        <w:rPr>
          <w:rFonts w:asciiTheme="majorHAnsi" w:hAnsiTheme="majorHAnsi" w:cstheme="majorHAnsi"/>
          <w:sz w:val="22"/>
          <w:szCs w:val="22"/>
        </w:rPr>
        <w:t>.</w:t>
      </w:r>
      <w:r w:rsidRPr="005201DB">
        <w:rPr>
          <w:rFonts w:asciiTheme="majorHAnsi" w:hAnsiTheme="majorHAnsi" w:cstheme="majorHAnsi"/>
          <w:sz w:val="22"/>
          <w:szCs w:val="22"/>
        </w:rPr>
        <w:t xml:space="preserve"> </w:t>
      </w:r>
      <w:r w:rsidR="00D524B7">
        <w:rPr>
          <w:rFonts w:asciiTheme="majorHAnsi" w:hAnsiTheme="majorHAnsi" w:cstheme="majorHAnsi"/>
          <w:sz w:val="22"/>
          <w:szCs w:val="22"/>
        </w:rPr>
        <w:t>A</w:t>
      </w:r>
      <w:r w:rsidRPr="005201DB">
        <w:rPr>
          <w:rFonts w:asciiTheme="majorHAnsi" w:hAnsiTheme="majorHAnsi" w:cstheme="majorHAnsi"/>
          <w:sz w:val="22"/>
          <w:szCs w:val="22"/>
        </w:rPr>
        <w:t xml:space="preserve">ny grievances relating to the recruitment procedure will be </w:t>
      </w:r>
      <w:r w:rsidR="000A7E4D" w:rsidRPr="005201DB">
        <w:rPr>
          <w:rFonts w:asciiTheme="majorHAnsi" w:hAnsiTheme="majorHAnsi" w:cstheme="majorHAnsi"/>
          <w:sz w:val="22"/>
          <w:szCs w:val="22"/>
        </w:rPr>
        <w:t xml:space="preserve">addressed as per the </w:t>
      </w:r>
      <w:r w:rsidR="00505BD2" w:rsidRPr="00505BD2">
        <w:rPr>
          <w:rFonts w:asciiTheme="majorHAnsi" w:hAnsiTheme="majorHAnsi" w:cstheme="majorHAnsi"/>
          <w:i/>
          <w:iCs/>
          <w:sz w:val="22"/>
          <w:szCs w:val="22"/>
        </w:rPr>
        <w:t>Dealing with Complaints</w:t>
      </w:r>
      <w:r w:rsidR="000A7E4D" w:rsidRPr="00505BD2">
        <w:rPr>
          <w:rFonts w:asciiTheme="majorHAnsi" w:hAnsiTheme="majorHAnsi" w:cstheme="majorHAnsi"/>
          <w:i/>
          <w:iCs/>
          <w:sz w:val="22"/>
          <w:szCs w:val="22"/>
        </w:rPr>
        <w:t xml:space="preserve"> Policy</w:t>
      </w:r>
      <w:r w:rsidR="000A7E4D" w:rsidRPr="005201DB">
        <w:rPr>
          <w:rFonts w:asciiTheme="majorHAnsi" w:hAnsiTheme="majorHAnsi" w:cstheme="majorHAnsi"/>
          <w:sz w:val="22"/>
          <w:szCs w:val="22"/>
        </w:rPr>
        <w:t xml:space="preserve">. All personal information regarding recruitment will be treated with the strictest confidence.  </w:t>
      </w:r>
    </w:p>
    <w:p w14:paraId="323CB359" w14:textId="5DB91FF1" w:rsidR="005049DA" w:rsidRPr="00CA5E3C" w:rsidRDefault="005049DA" w:rsidP="000D5AF1">
      <w:pPr>
        <w:spacing w:line="360" w:lineRule="auto"/>
        <w:rPr>
          <w:rFonts w:asciiTheme="minorHAnsi" w:hAnsiTheme="minorHAnsi" w:cstheme="minorHAnsi"/>
          <w:color w:val="1F96B7"/>
          <w:sz w:val="22"/>
          <w:szCs w:val="22"/>
        </w:rPr>
      </w:pPr>
    </w:p>
    <w:p w14:paraId="10D54B4B" w14:textId="429A3EE2" w:rsidR="005049DA" w:rsidRPr="005201DB" w:rsidRDefault="003F20D9" w:rsidP="000D5AF1">
      <w:pPr>
        <w:spacing w:line="360" w:lineRule="auto"/>
        <w:rPr>
          <w:rFonts w:asciiTheme="majorHAnsi" w:hAnsiTheme="majorHAnsi" w:cstheme="majorHAnsi"/>
          <w:sz w:val="22"/>
          <w:szCs w:val="22"/>
        </w:rPr>
      </w:pPr>
      <w:r w:rsidRPr="005201DB">
        <w:rPr>
          <w:rFonts w:asciiTheme="majorHAnsi" w:hAnsiTheme="majorHAnsi" w:cstheme="majorHAnsi"/>
          <w:sz w:val="22"/>
          <w:szCs w:val="22"/>
        </w:rPr>
        <w:t>Selection criteria for each vacant position will be determined before advertisement and will take the following into consideration:</w:t>
      </w:r>
    </w:p>
    <w:p w14:paraId="6D7636FA" w14:textId="70BB0085" w:rsidR="000A7E4D" w:rsidRPr="005201DB" w:rsidRDefault="00D524B7" w:rsidP="00D524B7">
      <w:pPr>
        <w:pStyle w:val="ListParagraph"/>
        <w:numPr>
          <w:ilvl w:val="0"/>
          <w:numId w:val="34"/>
        </w:numPr>
        <w:spacing w:line="360" w:lineRule="auto"/>
        <w:rPr>
          <w:rFonts w:asciiTheme="majorHAnsi" w:hAnsiTheme="majorHAnsi" w:cstheme="majorHAnsi"/>
        </w:rPr>
      </w:pPr>
      <w:r>
        <w:rPr>
          <w:rFonts w:asciiTheme="majorHAnsi" w:hAnsiTheme="majorHAnsi" w:cstheme="majorHAnsi"/>
        </w:rPr>
        <w:t>p</w:t>
      </w:r>
      <w:r w:rsidR="000A7E4D" w:rsidRPr="005201DB">
        <w:rPr>
          <w:rFonts w:asciiTheme="majorHAnsi" w:hAnsiTheme="majorHAnsi" w:cstheme="majorHAnsi"/>
        </w:rPr>
        <w:t>osition title</w:t>
      </w:r>
    </w:p>
    <w:p w14:paraId="326B3CBE" w14:textId="66CEC912" w:rsidR="003F20D9" w:rsidRPr="005201DB" w:rsidRDefault="00D524B7" w:rsidP="00D524B7">
      <w:pPr>
        <w:pStyle w:val="ListParagraph"/>
        <w:numPr>
          <w:ilvl w:val="0"/>
          <w:numId w:val="34"/>
        </w:numPr>
        <w:spacing w:line="360" w:lineRule="auto"/>
        <w:rPr>
          <w:rFonts w:asciiTheme="majorHAnsi" w:hAnsiTheme="majorHAnsi" w:cstheme="majorHAnsi"/>
        </w:rPr>
      </w:pPr>
      <w:r>
        <w:rPr>
          <w:rFonts w:asciiTheme="majorHAnsi" w:hAnsiTheme="majorHAnsi" w:cstheme="majorHAnsi"/>
        </w:rPr>
        <w:t>q</w:t>
      </w:r>
      <w:r w:rsidR="003F20D9" w:rsidRPr="005201DB">
        <w:rPr>
          <w:rFonts w:asciiTheme="majorHAnsi" w:hAnsiTheme="majorHAnsi" w:cstheme="majorHAnsi"/>
        </w:rPr>
        <w:t>ualifications</w:t>
      </w:r>
      <w:r w:rsidR="000A7E4D" w:rsidRPr="005201DB">
        <w:rPr>
          <w:rFonts w:asciiTheme="majorHAnsi" w:hAnsiTheme="majorHAnsi" w:cstheme="majorHAnsi"/>
        </w:rPr>
        <w:t xml:space="preserve"> required for the position</w:t>
      </w:r>
    </w:p>
    <w:p w14:paraId="4418BF00" w14:textId="1AB40C1C" w:rsidR="001A3D97" w:rsidRPr="005201DB" w:rsidRDefault="00D524B7" w:rsidP="00D524B7">
      <w:pPr>
        <w:pStyle w:val="ListParagraph"/>
        <w:numPr>
          <w:ilvl w:val="0"/>
          <w:numId w:val="34"/>
        </w:numPr>
        <w:spacing w:line="360" w:lineRule="auto"/>
        <w:rPr>
          <w:rFonts w:asciiTheme="majorHAnsi" w:hAnsiTheme="majorHAnsi" w:cstheme="majorHAnsi"/>
        </w:rPr>
      </w:pPr>
      <w:r>
        <w:rPr>
          <w:rFonts w:asciiTheme="majorHAnsi" w:hAnsiTheme="majorHAnsi" w:cstheme="majorHAnsi"/>
        </w:rPr>
        <w:t>e</w:t>
      </w:r>
      <w:r w:rsidR="003F20D9" w:rsidRPr="005201DB">
        <w:rPr>
          <w:rFonts w:asciiTheme="majorHAnsi" w:hAnsiTheme="majorHAnsi" w:cstheme="majorHAnsi"/>
        </w:rPr>
        <w:t>xperience</w:t>
      </w:r>
      <w:r w:rsidR="000A7E4D" w:rsidRPr="005201DB">
        <w:rPr>
          <w:rFonts w:asciiTheme="majorHAnsi" w:hAnsiTheme="majorHAnsi" w:cstheme="majorHAnsi"/>
        </w:rPr>
        <w:t xml:space="preserve"> required for the position</w:t>
      </w:r>
    </w:p>
    <w:p w14:paraId="70B19C5C" w14:textId="24D743D5" w:rsidR="001A3D97" w:rsidRPr="005201DB" w:rsidRDefault="00D524B7" w:rsidP="00D524B7">
      <w:pPr>
        <w:pStyle w:val="ListParagraph"/>
        <w:numPr>
          <w:ilvl w:val="0"/>
          <w:numId w:val="34"/>
        </w:numPr>
        <w:spacing w:line="360" w:lineRule="auto"/>
        <w:rPr>
          <w:rFonts w:asciiTheme="majorHAnsi" w:hAnsiTheme="majorHAnsi" w:cstheme="majorHAnsi"/>
        </w:rPr>
      </w:pPr>
      <w:r>
        <w:rPr>
          <w:rFonts w:asciiTheme="majorHAnsi" w:hAnsiTheme="majorHAnsi" w:cstheme="majorHAnsi"/>
        </w:rPr>
        <w:t>p</w:t>
      </w:r>
      <w:r w:rsidR="001A3D97" w:rsidRPr="005201DB">
        <w:rPr>
          <w:rFonts w:asciiTheme="majorHAnsi" w:hAnsiTheme="majorHAnsi" w:cstheme="majorHAnsi"/>
        </w:rPr>
        <w:t xml:space="preserve">osition </w:t>
      </w:r>
      <w:r>
        <w:rPr>
          <w:rFonts w:asciiTheme="majorHAnsi" w:hAnsiTheme="majorHAnsi" w:cstheme="majorHAnsi"/>
        </w:rPr>
        <w:t>d</w:t>
      </w:r>
      <w:r w:rsidR="001A3D97" w:rsidRPr="005201DB">
        <w:rPr>
          <w:rFonts w:asciiTheme="majorHAnsi" w:hAnsiTheme="majorHAnsi" w:cstheme="majorHAnsi"/>
        </w:rPr>
        <w:t>escription</w:t>
      </w:r>
      <w:r w:rsidR="000A7E4D" w:rsidRPr="005201DB">
        <w:rPr>
          <w:rFonts w:asciiTheme="majorHAnsi" w:hAnsiTheme="majorHAnsi" w:cstheme="majorHAnsi"/>
        </w:rPr>
        <w:t>/</w:t>
      </w:r>
      <w:r>
        <w:rPr>
          <w:rFonts w:asciiTheme="majorHAnsi" w:hAnsiTheme="majorHAnsi" w:cstheme="majorHAnsi"/>
        </w:rPr>
        <w:t>s</w:t>
      </w:r>
      <w:r w:rsidR="000A7E4D" w:rsidRPr="005201DB">
        <w:rPr>
          <w:rFonts w:asciiTheme="majorHAnsi" w:hAnsiTheme="majorHAnsi" w:cstheme="majorHAnsi"/>
        </w:rPr>
        <w:t>kills required for the position</w:t>
      </w:r>
    </w:p>
    <w:p w14:paraId="080F8DF6" w14:textId="77777777" w:rsidR="00A91772" w:rsidRDefault="00D524B7" w:rsidP="00A91772">
      <w:pPr>
        <w:pStyle w:val="ListParagraph"/>
        <w:numPr>
          <w:ilvl w:val="0"/>
          <w:numId w:val="34"/>
        </w:numPr>
        <w:spacing w:line="360" w:lineRule="auto"/>
        <w:rPr>
          <w:rFonts w:asciiTheme="majorHAnsi" w:hAnsiTheme="majorHAnsi" w:cstheme="majorHAnsi"/>
        </w:rPr>
      </w:pPr>
      <w:r>
        <w:rPr>
          <w:rFonts w:asciiTheme="majorHAnsi" w:hAnsiTheme="majorHAnsi" w:cstheme="majorHAnsi"/>
        </w:rPr>
        <w:t>c</w:t>
      </w:r>
      <w:r w:rsidR="000E1B31" w:rsidRPr="005201DB">
        <w:rPr>
          <w:rFonts w:asciiTheme="majorHAnsi" w:hAnsiTheme="majorHAnsi" w:cstheme="majorHAnsi"/>
        </w:rPr>
        <w:t>onditions of employment</w:t>
      </w:r>
    </w:p>
    <w:p w14:paraId="0793A954" w14:textId="74352E04" w:rsidR="00A91772" w:rsidRPr="00B73EE6" w:rsidRDefault="00A91772" w:rsidP="00A91772">
      <w:pPr>
        <w:pStyle w:val="ListParagraph"/>
        <w:numPr>
          <w:ilvl w:val="0"/>
          <w:numId w:val="34"/>
        </w:numPr>
        <w:spacing w:line="360" w:lineRule="auto"/>
        <w:rPr>
          <w:rFonts w:asciiTheme="majorHAnsi" w:hAnsiTheme="majorHAnsi" w:cstheme="majorHAnsi"/>
        </w:rPr>
      </w:pPr>
      <w:r w:rsidRPr="00A91772">
        <w:rPr>
          <w:rFonts w:asciiTheme="majorHAnsi" w:hAnsiTheme="majorHAnsi" w:cstheme="majorHAnsi"/>
        </w:rPr>
        <w:t xml:space="preserve">mandatory employment screening requirements including </w:t>
      </w:r>
      <w:r w:rsidR="003E5D6F">
        <w:rPr>
          <w:rFonts w:asciiTheme="majorHAnsi" w:hAnsiTheme="majorHAnsi" w:cstheme="majorHAnsi"/>
        </w:rPr>
        <w:t xml:space="preserve">verifying </w:t>
      </w:r>
      <w:r w:rsidRPr="00A91772">
        <w:rPr>
          <w:rFonts w:asciiTheme="majorHAnsi" w:hAnsiTheme="majorHAnsi" w:cstheme="majorHAnsi"/>
        </w:rPr>
        <w:t xml:space="preserve">Working </w:t>
      </w:r>
      <w:r w:rsidR="000321FF">
        <w:rPr>
          <w:rFonts w:asciiTheme="majorHAnsi" w:hAnsiTheme="majorHAnsi" w:cstheme="majorHAnsi"/>
        </w:rPr>
        <w:t>w</w:t>
      </w:r>
      <w:r w:rsidRPr="00A91772">
        <w:rPr>
          <w:rFonts w:asciiTheme="majorHAnsi" w:hAnsiTheme="majorHAnsi" w:cstheme="majorHAnsi"/>
        </w:rPr>
        <w:t>ith Children Check</w:t>
      </w:r>
      <w:r w:rsidR="003E5D6F">
        <w:rPr>
          <w:rFonts w:asciiTheme="majorHAnsi" w:hAnsiTheme="majorHAnsi" w:cstheme="majorHAnsi"/>
        </w:rPr>
        <w:t xml:space="preserve"> (WWCC</w:t>
      </w:r>
      <w:r w:rsidR="003E5D6F" w:rsidRPr="00B73EE6">
        <w:rPr>
          <w:rFonts w:asciiTheme="majorHAnsi" w:hAnsiTheme="majorHAnsi" w:cstheme="majorHAnsi"/>
        </w:rPr>
        <w:t xml:space="preserve">), </w:t>
      </w:r>
      <w:r w:rsidR="002842CF" w:rsidRPr="00B73EE6">
        <w:rPr>
          <w:rFonts w:asciiTheme="majorHAnsi" w:hAnsiTheme="majorHAnsi" w:cstheme="majorHAnsi"/>
        </w:rPr>
        <w:t>where applicable National Police Criminal History checks,</w:t>
      </w:r>
      <w:r w:rsidRPr="00B73EE6">
        <w:rPr>
          <w:rFonts w:asciiTheme="majorHAnsi" w:hAnsiTheme="majorHAnsi" w:cstheme="majorHAnsi"/>
        </w:rPr>
        <w:t xml:space="preserve"> </w:t>
      </w:r>
      <w:r w:rsidR="002842CF" w:rsidRPr="00B73EE6">
        <w:rPr>
          <w:rFonts w:asciiTheme="majorHAnsi" w:hAnsiTheme="majorHAnsi" w:cstheme="majorHAnsi"/>
        </w:rPr>
        <w:t xml:space="preserve">immunisation </w:t>
      </w:r>
      <w:r w:rsidR="002842CF" w:rsidRPr="00B73EE6">
        <w:rPr>
          <w:rFonts w:asciiTheme="majorHAnsi" w:hAnsiTheme="majorHAnsi" w:cstheme="majorHAnsi"/>
        </w:rPr>
        <w:lastRenderedPageBreak/>
        <w:t xml:space="preserve">requirements </w:t>
      </w:r>
      <w:r w:rsidRPr="00B73EE6">
        <w:rPr>
          <w:rFonts w:asciiTheme="majorHAnsi" w:hAnsiTheme="majorHAnsi" w:cstheme="majorHAnsi"/>
        </w:rPr>
        <w:t xml:space="preserve">and </w:t>
      </w:r>
      <w:r w:rsidR="003E5D6F" w:rsidRPr="00B73EE6">
        <w:rPr>
          <w:rFonts w:asciiTheme="majorHAnsi" w:hAnsiTheme="majorHAnsi" w:cstheme="majorHAnsi"/>
        </w:rPr>
        <w:t xml:space="preserve">conducting </w:t>
      </w:r>
      <w:r w:rsidRPr="00B73EE6">
        <w:rPr>
          <w:rFonts w:asciiTheme="majorHAnsi" w:hAnsiTheme="majorHAnsi" w:cstheme="majorHAnsi"/>
        </w:rPr>
        <w:t>reference checks</w:t>
      </w:r>
      <w:r w:rsidR="003E5D6F" w:rsidRPr="00B73EE6">
        <w:rPr>
          <w:rFonts w:asciiTheme="majorHAnsi" w:hAnsiTheme="majorHAnsi" w:cstheme="majorHAnsi"/>
        </w:rPr>
        <w:t xml:space="preserve"> for every candidate to ascertain the candidate’s attitudes and behaviours in previous child-related roles. </w:t>
      </w:r>
      <w:r w:rsidRPr="00B73EE6">
        <w:rPr>
          <w:rFonts w:asciiTheme="majorHAnsi" w:hAnsiTheme="majorHAnsi" w:cstheme="majorHAnsi"/>
        </w:rPr>
        <w:t xml:space="preserve"> </w:t>
      </w:r>
    </w:p>
    <w:p w14:paraId="0403B36C" w14:textId="6FA26F79" w:rsidR="003E5D6F" w:rsidRPr="00050D4D" w:rsidRDefault="003E5D6F" w:rsidP="00A91772">
      <w:pPr>
        <w:pStyle w:val="ListParagraph"/>
        <w:numPr>
          <w:ilvl w:val="0"/>
          <w:numId w:val="34"/>
        </w:numPr>
        <w:spacing w:line="360" w:lineRule="auto"/>
        <w:rPr>
          <w:rFonts w:asciiTheme="majorHAnsi" w:hAnsiTheme="majorHAnsi" w:cstheme="majorHAnsi"/>
        </w:rPr>
      </w:pPr>
      <w:r w:rsidRPr="00B73EE6">
        <w:rPr>
          <w:rFonts w:asciiTheme="majorHAnsi" w:hAnsiTheme="majorHAnsi" w:cstheme="majorHAnsi"/>
        </w:rPr>
        <w:t xml:space="preserve">clear </w:t>
      </w:r>
      <w:r w:rsidRPr="00050D4D">
        <w:rPr>
          <w:rFonts w:asciiTheme="majorHAnsi" w:hAnsiTheme="majorHAnsi" w:cstheme="majorHAnsi"/>
        </w:rPr>
        <w:t>expectations about commitment to child safety (Child Safe Standards)</w:t>
      </w:r>
    </w:p>
    <w:p w14:paraId="451EBE52" w14:textId="0E6F6BF2" w:rsidR="00E201D4" w:rsidRPr="00B73EE6" w:rsidRDefault="003E5D6F" w:rsidP="00D524B7">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Comprehensive </w:t>
      </w:r>
      <w:r w:rsidR="00A367DA" w:rsidRPr="00050D4D">
        <w:rPr>
          <w:rFonts w:asciiTheme="majorHAnsi" w:hAnsiTheme="majorHAnsi" w:cstheme="majorHAnsi"/>
          <w:sz w:val="22"/>
          <w:szCs w:val="22"/>
        </w:rPr>
        <w:t>position</w:t>
      </w:r>
      <w:r w:rsidRPr="00050D4D">
        <w:rPr>
          <w:rFonts w:asciiTheme="majorHAnsi" w:hAnsiTheme="majorHAnsi" w:cstheme="majorHAnsi"/>
          <w:sz w:val="22"/>
          <w:szCs w:val="22"/>
        </w:rPr>
        <w:t xml:space="preserve"> descriptions for each advertised position will be available for all applicants. </w:t>
      </w:r>
      <w:r w:rsidR="00E201D4" w:rsidRPr="00050D4D">
        <w:rPr>
          <w:rFonts w:asciiTheme="majorHAnsi" w:hAnsiTheme="majorHAnsi" w:cstheme="majorHAnsi"/>
          <w:sz w:val="22"/>
          <w:szCs w:val="22"/>
        </w:rPr>
        <w:t>Any applicants deemed unsuitable</w:t>
      </w:r>
      <w:r w:rsidR="00E201D4" w:rsidRPr="00B73EE6">
        <w:rPr>
          <w:rFonts w:asciiTheme="majorHAnsi" w:hAnsiTheme="majorHAnsi" w:cstheme="majorHAnsi"/>
          <w:sz w:val="22"/>
          <w:szCs w:val="22"/>
        </w:rPr>
        <w:t xml:space="preserve"> will be advised </w:t>
      </w:r>
      <w:r w:rsidR="00893E22" w:rsidRPr="00B73EE6">
        <w:rPr>
          <w:rFonts w:asciiTheme="majorHAnsi" w:hAnsiTheme="majorHAnsi" w:cstheme="majorHAnsi"/>
          <w:sz w:val="22"/>
          <w:szCs w:val="22"/>
        </w:rPr>
        <w:t>within an appropriate time frame</w:t>
      </w:r>
    </w:p>
    <w:p w14:paraId="12A810E0" w14:textId="77777777" w:rsidR="003E5D6F" w:rsidRPr="00B73EE6" w:rsidRDefault="003E5D6F" w:rsidP="003F20D9">
      <w:pPr>
        <w:spacing w:line="360" w:lineRule="auto"/>
        <w:rPr>
          <w:rFonts w:asciiTheme="minorHAnsi" w:hAnsiTheme="minorHAnsi" w:cstheme="minorHAnsi"/>
          <w:color w:val="1F96B7"/>
        </w:rPr>
      </w:pPr>
    </w:p>
    <w:p w14:paraId="4B17245A" w14:textId="2DFB097F" w:rsidR="003F20D9" w:rsidRPr="00B22FE5" w:rsidRDefault="003F20D9" w:rsidP="003F20D9">
      <w:pPr>
        <w:spacing w:line="360" w:lineRule="auto"/>
        <w:rPr>
          <w:rFonts w:asciiTheme="minorHAnsi" w:hAnsiTheme="minorHAnsi" w:cstheme="minorHAnsi"/>
          <w:color w:val="16A6C6"/>
        </w:rPr>
      </w:pPr>
      <w:r w:rsidRPr="00B22FE5">
        <w:rPr>
          <w:rFonts w:asciiTheme="minorHAnsi" w:hAnsiTheme="minorHAnsi" w:cstheme="minorHAnsi"/>
          <w:color w:val="16A6C6"/>
        </w:rPr>
        <w:t>ADVERTISEMENTS</w:t>
      </w:r>
    </w:p>
    <w:p w14:paraId="412F3677" w14:textId="228A9087" w:rsidR="003F20D9" w:rsidRPr="005201DB" w:rsidRDefault="003F20D9" w:rsidP="000D5AF1">
      <w:pPr>
        <w:spacing w:line="360" w:lineRule="auto"/>
        <w:rPr>
          <w:rFonts w:asciiTheme="majorHAnsi" w:hAnsiTheme="majorHAnsi" w:cstheme="majorHAnsi"/>
          <w:sz w:val="22"/>
          <w:szCs w:val="22"/>
        </w:rPr>
      </w:pPr>
      <w:r w:rsidRPr="005201DB">
        <w:rPr>
          <w:rFonts w:asciiTheme="majorHAnsi" w:hAnsiTheme="majorHAnsi" w:cstheme="majorHAnsi"/>
          <w:sz w:val="22"/>
          <w:szCs w:val="22"/>
        </w:rPr>
        <w:t xml:space="preserve">Information about the </w:t>
      </w:r>
      <w:r w:rsidR="00CB168D">
        <w:rPr>
          <w:rFonts w:asciiTheme="majorHAnsi" w:hAnsiTheme="majorHAnsi" w:cstheme="majorHAnsi"/>
          <w:sz w:val="22"/>
          <w:szCs w:val="22"/>
        </w:rPr>
        <w:t xml:space="preserve">position and the </w:t>
      </w:r>
      <w:r w:rsidR="00D524B7">
        <w:rPr>
          <w:rFonts w:asciiTheme="majorHAnsi" w:hAnsiTheme="majorHAnsi" w:cstheme="majorHAnsi"/>
          <w:sz w:val="22"/>
          <w:szCs w:val="22"/>
        </w:rPr>
        <w:t>S</w:t>
      </w:r>
      <w:r w:rsidRPr="005201DB">
        <w:rPr>
          <w:rFonts w:asciiTheme="majorHAnsi" w:hAnsiTheme="majorHAnsi" w:cstheme="majorHAnsi"/>
          <w:sz w:val="22"/>
          <w:szCs w:val="22"/>
        </w:rPr>
        <w:t>ervice will be provided to potential applica</w:t>
      </w:r>
      <w:r w:rsidR="00CB168D">
        <w:rPr>
          <w:rFonts w:asciiTheme="majorHAnsi" w:hAnsiTheme="majorHAnsi" w:cstheme="majorHAnsi"/>
          <w:sz w:val="22"/>
          <w:szCs w:val="22"/>
        </w:rPr>
        <w:t>nt</w:t>
      </w:r>
      <w:r w:rsidRPr="005201DB">
        <w:rPr>
          <w:rFonts w:asciiTheme="majorHAnsi" w:hAnsiTheme="majorHAnsi" w:cstheme="majorHAnsi"/>
          <w:sz w:val="22"/>
          <w:szCs w:val="22"/>
        </w:rPr>
        <w:t>s which includes:</w:t>
      </w:r>
    </w:p>
    <w:p w14:paraId="54DFBD4B" w14:textId="38D74F4E" w:rsidR="00CB168D" w:rsidRPr="00B73EE6" w:rsidRDefault="00CB168D"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job title</w:t>
      </w:r>
    </w:p>
    <w:p w14:paraId="370A2905" w14:textId="08FA7B2B" w:rsidR="003E5D6F" w:rsidRPr="00B73EE6" w:rsidRDefault="003E5D6F"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job description</w:t>
      </w:r>
    </w:p>
    <w:p w14:paraId="3E6943B4" w14:textId="5D43EE99" w:rsidR="00CB168D" w:rsidRPr="00B73EE6" w:rsidRDefault="00CB168D"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location</w:t>
      </w:r>
    </w:p>
    <w:p w14:paraId="1225515B" w14:textId="147860CC" w:rsidR="00CB168D" w:rsidRPr="00B73EE6" w:rsidRDefault="00CB168D"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hours of work</w:t>
      </w:r>
    </w:p>
    <w:p w14:paraId="69262296" w14:textId="5D276744" w:rsidR="00CB168D" w:rsidRPr="00B73EE6" w:rsidRDefault="00CB168D"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salary (award/ above award)</w:t>
      </w:r>
    </w:p>
    <w:p w14:paraId="422F3671" w14:textId="2D634877" w:rsidR="00D524B7" w:rsidRPr="00B73EE6" w:rsidRDefault="00D524B7"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Service Philosophy</w:t>
      </w:r>
    </w:p>
    <w:p w14:paraId="476248CC" w14:textId="09EF7384" w:rsidR="003F20D9" w:rsidRPr="00B73EE6" w:rsidRDefault="003F20D9"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 xml:space="preserve">operation hours, age group of children </w:t>
      </w:r>
      <w:r w:rsidR="00D524B7" w:rsidRPr="00B73EE6">
        <w:rPr>
          <w:rFonts w:asciiTheme="majorHAnsi" w:hAnsiTheme="majorHAnsi" w:cstheme="majorHAnsi"/>
        </w:rPr>
        <w:t xml:space="preserve">educated and </w:t>
      </w:r>
      <w:r w:rsidRPr="00B73EE6">
        <w:rPr>
          <w:rFonts w:asciiTheme="majorHAnsi" w:hAnsiTheme="majorHAnsi" w:cstheme="majorHAnsi"/>
        </w:rPr>
        <w:t>cared for</w:t>
      </w:r>
    </w:p>
    <w:p w14:paraId="51C46DE7" w14:textId="4BB176AA" w:rsidR="003F20D9" w:rsidRPr="00B73EE6" w:rsidRDefault="00D524B7"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s</w:t>
      </w:r>
      <w:r w:rsidR="003F20D9" w:rsidRPr="00B73EE6">
        <w:rPr>
          <w:rFonts w:asciiTheme="majorHAnsi" w:hAnsiTheme="majorHAnsi" w:cstheme="majorHAnsi"/>
        </w:rPr>
        <w:t>election criteria relating to the position available</w:t>
      </w:r>
    </w:p>
    <w:p w14:paraId="7222453A" w14:textId="4BE2593A" w:rsidR="00CB168D" w:rsidRPr="00B73EE6" w:rsidRDefault="00CB168D"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how to apply for the role</w:t>
      </w:r>
    </w:p>
    <w:p w14:paraId="4585D259" w14:textId="300B7772" w:rsidR="007178DD" w:rsidRPr="00B73EE6" w:rsidRDefault="007178DD"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a commitment to providing a safe environment for children</w:t>
      </w:r>
    </w:p>
    <w:p w14:paraId="6CE6BFE9" w14:textId="723428BE" w:rsidR="003F20D9" w:rsidRPr="00B73EE6" w:rsidRDefault="00D524B7" w:rsidP="00D524B7">
      <w:pPr>
        <w:pStyle w:val="ListParagraph"/>
        <w:numPr>
          <w:ilvl w:val="0"/>
          <w:numId w:val="35"/>
        </w:numPr>
        <w:spacing w:line="360" w:lineRule="auto"/>
        <w:rPr>
          <w:rFonts w:asciiTheme="majorHAnsi" w:hAnsiTheme="majorHAnsi" w:cstheme="majorHAnsi"/>
        </w:rPr>
      </w:pPr>
      <w:r w:rsidRPr="00B73EE6">
        <w:rPr>
          <w:rFonts w:asciiTheme="majorHAnsi" w:hAnsiTheme="majorHAnsi" w:cstheme="majorHAnsi"/>
        </w:rPr>
        <w:t>c</w:t>
      </w:r>
      <w:r w:rsidR="003F20D9" w:rsidRPr="00B73EE6">
        <w:rPr>
          <w:rFonts w:asciiTheme="majorHAnsi" w:hAnsiTheme="majorHAnsi" w:cstheme="majorHAnsi"/>
        </w:rPr>
        <w:t xml:space="preserve">losing date </w:t>
      </w:r>
      <w:r w:rsidR="00CB168D" w:rsidRPr="00B73EE6">
        <w:rPr>
          <w:rFonts w:asciiTheme="majorHAnsi" w:hAnsiTheme="majorHAnsi" w:cstheme="majorHAnsi"/>
        </w:rPr>
        <w:t>for applications</w:t>
      </w:r>
    </w:p>
    <w:p w14:paraId="0F7894BC" w14:textId="7EA15B73" w:rsidR="00CB168D" w:rsidRPr="00F44A36" w:rsidRDefault="00D524B7" w:rsidP="00CB168D">
      <w:pPr>
        <w:pStyle w:val="ListParagraph"/>
        <w:numPr>
          <w:ilvl w:val="0"/>
          <w:numId w:val="35"/>
        </w:numPr>
        <w:spacing w:line="360" w:lineRule="auto"/>
        <w:rPr>
          <w:rFonts w:asciiTheme="majorHAnsi" w:hAnsiTheme="majorHAnsi" w:cstheme="majorHAnsi"/>
        </w:rPr>
      </w:pPr>
      <w:r w:rsidRPr="00F44A36">
        <w:rPr>
          <w:rFonts w:asciiTheme="majorHAnsi" w:hAnsiTheme="majorHAnsi" w:cstheme="majorHAnsi"/>
        </w:rPr>
        <w:t>c</w:t>
      </w:r>
      <w:r w:rsidR="003F20D9" w:rsidRPr="00F44A36">
        <w:rPr>
          <w:rFonts w:asciiTheme="majorHAnsi" w:hAnsiTheme="majorHAnsi" w:cstheme="majorHAnsi"/>
        </w:rPr>
        <w:t>ontact information for further information</w:t>
      </w:r>
    </w:p>
    <w:p w14:paraId="78AF9A4C" w14:textId="77777777" w:rsidR="00F44A36" w:rsidRDefault="002842CF" w:rsidP="00F44A36">
      <w:pPr>
        <w:pStyle w:val="ListParagraph"/>
        <w:numPr>
          <w:ilvl w:val="0"/>
          <w:numId w:val="35"/>
        </w:numPr>
        <w:spacing w:line="360" w:lineRule="auto"/>
        <w:rPr>
          <w:rFonts w:asciiTheme="majorHAnsi" w:hAnsiTheme="majorHAnsi" w:cstheme="majorHAnsi"/>
          <w:color w:val="000000" w:themeColor="text1"/>
        </w:rPr>
      </w:pPr>
      <w:r w:rsidRPr="00F44A36">
        <w:rPr>
          <w:rFonts w:asciiTheme="majorHAnsi" w:hAnsiTheme="majorHAnsi" w:cstheme="majorHAnsi"/>
          <w:color w:val="000000" w:themeColor="text1"/>
        </w:rPr>
        <w:t xml:space="preserve">immunisation requirements </w:t>
      </w:r>
      <w:bookmarkStart w:id="0" w:name="_Hlk113456390"/>
    </w:p>
    <w:p w14:paraId="55B65712" w14:textId="0F22B299" w:rsidR="00880E3C" w:rsidRPr="00F44A36" w:rsidRDefault="00050D4D" w:rsidP="00F44A36">
      <w:pPr>
        <w:pStyle w:val="ListParagraph"/>
        <w:numPr>
          <w:ilvl w:val="0"/>
          <w:numId w:val="35"/>
        </w:numPr>
        <w:spacing w:line="360" w:lineRule="auto"/>
        <w:rPr>
          <w:rFonts w:asciiTheme="majorHAnsi" w:hAnsiTheme="majorHAnsi" w:cstheme="majorHAnsi"/>
          <w:color w:val="000000" w:themeColor="text1"/>
        </w:rPr>
      </w:pPr>
      <w:proofErr w:type="spellStart"/>
      <w:r>
        <w:rPr>
          <w:rFonts w:asciiTheme="majorHAnsi" w:hAnsiTheme="majorHAnsi" w:cstheme="majorHAnsi"/>
        </w:rPr>
        <w:t>Bluecard</w:t>
      </w:r>
      <w:proofErr w:type="spellEnd"/>
      <w:r>
        <w:rPr>
          <w:rFonts w:asciiTheme="majorHAnsi" w:hAnsiTheme="majorHAnsi" w:cstheme="majorHAnsi"/>
        </w:rPr>
        <w:t xml:space="preserve"> Requirements</w:t>
      </w:r>
    </w:p>
    <w:bookmarkEnd w:id="0"/>
    <w:p w14:paraId="0D4C845B" w14:textId="111DA752" w:rsidR="008217F7" w:rsidRPr="00D524B7" w:rsidRDefault="003F20D9" w:rsidP="00D524B7">
      <w:pPr>
        <w:spacing w:line="360" w:lineRule="auto"/>
        <w:rPr>
          <w:rFonts w:asciiTheme="majorHAnsi" w:hAnsiTheme="majorHAnsi" w:cstheme="majorHAnsi"/>
          <w:sz w:val="22"/>
          <w:szCs w:val="22"/>
        </w:rPr>
      </w:pPr>
      <w:r w:rsidRPr="00D524B7">
        <w:rPr>
          <w:rFonts w:asciiTheme="majorHAnsi" w:hAnsiTheme="majorHAnsi" w:cstheme="majorHAnsi"/>
          <w:sz w:val="22"/>
          <w:szCs w:val="22"/>
        </w:rPr>
        <w:t>Vacant positions may be advertised internally</w:t>
      </w:r>
      <w:r w:rsidR="008217F7" w:rsidRPr="00D524B7">
        <w:rPr>
          <w:rFonts w:asciiTheme="majorHAnsi" w:hAnsiTheme="majorHAnsi" w:cstheme="majorHAnsi"/>
          <w:sz w:val="22"/>
          <w:szCs w:val="22"/>
        </w:rPr>
        <w:t xml:space="preserve"> to encourage career advancement and </w:t>
      </w:r>
      <w:r w:rsidR="00E744D4" w:rsidRPr="00D524B7">
        <w:rPr>
          <w:rFonts w:asciiTheme="majorHAnsi" w:hAnsiTheme="majorHAnsi" w:cstheme="majorHAnsi"/>
          <w:sz w:val="22"/>
          <w:szCs w:val="22"/>
        </w:rPr>
        <w:t>opportunity.</w:t>
      </w:r>
      <w:r w:rsidR="008217F7" w:rsidRPr="00D524B7">
        <w:rPr>
          <w:rFonts w:asciiTheme="majorHAnsi" w:hAnsiTheme="majorHAnsi" w:cstheme="majorHAnsi"/>
          <w:sz w:val="22"/>
          <w:szCs w:val="22"/>
        </w:rPr>
        <w:t xml:space="preserve"> External advertisements may be placed through relevant media and networks including social media, newspaper</w:t>
      </w:r>
      <w:r w:rsidR="00E744D4" w:rsidRPr="00D524B7">
        <w:rPr>
          <w:rFonts w:asciiTheme="majorHAnsi" w:hAnsiTheme="majorHAnsi" w:cstheme="majorHAnsi"/>
          <w:sz w:val="22"/>
          <w:szCs w:val="22"/>
        </w:rPr>
        <w:t xml:space="preserve"> and </w:t>
      </w:r>
      <w:r w:rsidR="008217F7" w:rsidRPr="00431B82">
        <w:rPr>
          <w:rFonts w:asciiTheme="majorHAnsi" w:hAnsiTheme="majorHAnsi" w:cstheme="majorHAnsi"/>
          <w:sz w:val="22"/>
          <w:szCs w:val="22"/>
        </w:rPr>
        <w:t xml:space="preserve">employment </w:t>
      </w:r>
      <w:r w:rsidR="001A3D97" w:rsidRPr="00431B82">
        <w:rPr>
          <w:rFonts w:asciiTheme="majorHAnsi" w:hAnsiTheme="majorHAnsi" w:cstheme="majorHAnsi"/>
          <w:sz w:val="22"/>
          <w:szCs w:val="22"/>
        </w:rPr>
        <w:t>services</w:t>
      </w:r>
      <w:r w:rsidR="00E744D4" w:rsidRPr="00431B82">
        <w:rPr>
          <w:rFonts w:asciiTheme="majorHAnsi" w:hAnsiTheme="majorHAnsi" w:cstheme="majorHAnsi"/>
          <w:sz w:val="22"/>
          <w:szCs w:val="22"/>
        </w:rPr>
        <w:t xml:space="preserve"> </w:t>
      </w:r>
      <w:r w:rsidR="00050D4D" w:rsidRPr="00050D4D">
        <w:rPr>
          <w:rFonts w:asciiTheme="majorHAnsi" w:hAnsiTheme="majorHAnsi" w:cstheme="majorHAnsi"/>
          <w:sz w:val="22"/>
          <w:szCs w:val="22"/>
        </w:rPr>
        <w:t xml:space="preserve">(seek, </w:t>
      </w:r>
      <w:proofErr w:type="spellStart"/>
      <w:r w:rsidR="00050D4D" w:rsidRPr="00050D4D">
        <w:rPr>
          <w:rFonts w:asciiTheme="majorHAnsi" w:hAnsiTheme="majorHAnsi" w:cstheme="majorHAnsi"/>
          <w:sz w:val="22"/>
          <w:szCs w:val="22"/>
        </w:rPr>
        <w:t>facebook</w:t>
      </w:r>
      <w:proofErr w:type="spellEnd"/>
      <w:r w:rsidR="00050D4D" w:rsidRPr="00050D4D">
        <w:rPr>
          <w:rFonts w:asciiTheme="majorHAnsi" w:hAnsiTheme="majorHAnsi" w:cstheme="majorHAnsi"/>
          <w:sz w:val="22"/>
          <w:szCs w:val="22"/>
        </w:rPr>
        <w:t>).</w:t>
      </w:r>
      <w:r w:rsidR="007178DD" w:rsidRPr="00050D4D">
        <w:rPr>
          <w:rFonts w:asciiTheme="majorHAnsi" w:hAnsiTheme="majorHAnsi" w:cstheme="majorHAnsi"/>
          <w:sz w:val="22"/>
          <w:szCs w:val="22"/>
        </w:rPr>
        <w:t xml:space="preserve">   </w:t>
      </w:r>
    </w:p>
    <w:p w14:paraId="5DB3CB54" w14:textId="18F517AE" w:rsidR="003F20D9" w:rsidRPr="00AF6CD6" w:rsidRDefault="003F20D9" w:rsidP="000D5AF1">
      <w:pPr>
        <w:spacing w:line="360" w:lineRule="auto"/>
        <w:rPr>
          <w:rFonts w:asciiTheme="majorHAnsi" w:hAnsiTheme="majorHAnsi" w:cstheme="majorHAnsi"/>
          <w:color w:val="1F96B7"/>
          <w:sz w:val="22"/>
          <w:szCs w:val="22"/>
        </w:rPr>
      </w:pPr>
    </w:p>
    <w:p w14:paraId="3C01A269" w14:textId="184FB1DA" w:rsidR="00CF589A" w:rsidRPr="00CF589A" w:rsidRDefault="00CF589A" w:rsidP="00CF589A">
      <w:pPr>
        <w:spacing w:line="360" w:lineRule="auto"/>
        <w:rPr>
          <w:rFonts w:asciiTheme="majorHAnsi" w:hAnsiTheme="majorHAnsi" w:cstheme="majorHAnsi"/>
          <w:bCs/>
          <w:sz w:val="22"/>
          <w:szCs w:val="22"/>
        </w:rPr>
      </w:pPr>
      <w:r w:rsidRPr="00AF6CD6">
        <w:rPr>
          <w:rFonts w:asciiTheme="majorHAnsi" w:hAnsiTheme="majorHAnsi" w:cstheme="majorHAnsi"/>
          <w:sz w:val="22"/>
          <w:szCs w:val="22"/>
        </w:rPr>
        <w:t xml:space="preserve">Potential applicants will be asked to complete an </w:t>
      </w:r>
      <w:r w:rsidRPr="00AF6CD6">
        <w:rPr>
          <w:rFonts w:asciiTheme="majorHAnsi" w:hAnsiTheme="majorHAnsi" w:cstheme="majorHAnsi"/>
          <w:bCs/>
          <w:sz w:val="22"/>
          <w:szCs w:val="22"/>
        </w:rPr>
        <w:t>employment application as part of their application for the position available.</w:t>
      </w:r>
      <w:r>
        <w:rPr>
          <w:rFonts w:asciiTheme="majorHAnsi" w:hAnsiTheme="majorHAnsi" w:cstheme="majorHAnsi"/>
          <w:bCs/>
          <w:sz w:val="22"/>
          <w:szCs w:val="22"/>
        </w:rPr>
        <w:t xml:space="preserve"> </w:t>
      </w:r>
      <w:r w:rsidRPr="00AF6CD6">
        <w:rPr>
          <w:rFonts w:asciiTheme="majorHAnsi" w:hAnsiTheme="majorHAnsi" w:cstheme="majorHAnsi"/>
          <w:bCs/>
          <w:i/>
          <w:iCs/>
          <w:sz w:val="22"/>
          <w:szCs w:val="22"/>
        </w:rPr>
        <w:t xml:space="preserve">See </w:t>
      </w:r>
      <w:r w:rsidR="002A7B34">
        <w:rPr>
          <w:rFonts w:asciiTheme="majorHAnsi" w:hAnsiTheme="majorHAnsi" w:cstheme="majorHAnsi"/>
          <w:bCs/>
          <w:i/>
          <w:iCs/>
          <w:sz w:val="22"/>
          <w:szCs w:val="22"/>
        </w:rPr>
        <w:t>E</w:t>
      </w:r>
      <w:r w:rsidRPr="00AF6CD6">
        <w:rPr>
          <w:rFonts w:asciiTheme="majorHAnsi" w:hAnsiTheme="majorHAnsi" w:cstheme="majorHAnsi"/>
          <w:bCs/>
          <w:i/>
          <w:iCs/>
          <w:sz w:val="22"/>
          <w:szCs w:val="22"/>
        </w:rPr>
        <w:t xml:space="preserve">mployment </w:t>
      </w:r>
      <w:r w:rsidR="002A7B34">
        <w:rPr>
          <w:rFonts w:asciiTheme="majorHAnsi" w:hAnsiTheme="majorHAnsi" w:cstheme="majorHAnsi"/>
          <w:bCs/>
          <w:i/>
          <w:iCs/>
          <w:sz w:val="22"/>
          <w:szCs w:val="22"/>
        </w:rPr>
        <w:t>A</w:t>
      </w:r>
      <w:r w:rsidRPr="00AF6CD6">
        <w:rPr>
          <w:rFonts w:asciiTheme="majorHAnsi" w:hAnsiTheme="majorHAnsi" w:cstheme="majorHAnsi"/>
          <w:bCs/>
          <w:i/>
          <w:iCs/>
          <w:sz w:val="22"/>
          <w:szCs w:val="22"/>
        </w:rPr>
        <w:t>pplication</w:t>
      </w:r>
    </w:p>
    <w:p w14:paraId="01DBC28E" w14:textId="77777777" w:rsidR="00044D66" w:rsidRDefault="00044D66" w:rsidP="003F20D9">
      <w:pPr>
        <w:spacing w:line="360" w:lineRule="auto"/>
        <w:rPr>
          <w:rFonts w:asciiTheme="minorHAnsi" w:hAnsiTheme="minorHAnsi" w:cstheme="minorHAnsi"/>
          <w:color w:val="16A6C6"/>
        </w:rPr>
      </w:pPr>
    </w:p>
    <w:p w14:paraId="6E0654AC" w14:textId="7A574AC1" w:rsidR="003F20D9" w:rsidRPr="00B22FE5" w:rsidRDefault="00D524B7" w:rsidP="003F20D9">
      <w:pPr>
        <w:spacing w:line="360" w:lineRule="auto"/>
        <w:rPr>
          <w:rFonts w:asciiTheme="minorHAnsi" w:hAnsiTheme="minorHAnsi" w:cstheme="minorHAnsi"/>
          <w:color w:val="16A6C6"/>
        </w:rPr>
      </w:pPr>
      <w:r w:rsidRPr="00B22FE5">
        <w:rPr>
          <w:rFonts w:asciiTheme="minorHAnsi" w:hAnsiTheme="minorHAnsi" w:cstheme="minorHAnsi"/>
          <w:color w:val="16A6C6"/>
        </w:rPr>
        <w:t xml:space="preserve">SELECTION PANEL AND </w:t>
      </w:r>
      <w:r w:rsidR="003F20D9" w:rsidRPr="00B22FE5">
        <w:rPr>
          <w:rFonts w:asciiTheme="minorHAnsi" w:hAnsiTheme="minorHAnsi" w:cstheme="minorHAnsi"/>
          <w:color w:val="16A6C6"/>
        </w:rPr>
        <w:t>INTERVIEWS</w:t>
      </w:r>
    </w:p>
    <w:p w14:paraId="342A9C42" w14:textId="77777777" w:rsidR="00F44A36" w:rsidRDefault="00D524B7" w:rsidP="00D03E77">
      <w:pPr>
        <w:spacing w:line="360" w:lineRule="auto"/>
        <w:rPr>
          <w:rFonts w:asciiTheme="majorHAnsi" w:hAnsiTheme="majorHAnsi" w:cstheme="majorHAnsi"/>
          <w:sz w:val="22"/>
          <w:szCs w:val="22"/>
        </w:rPr>
      </w:pPr>
      <w:r w:rsidRPr="005201DB">
        <w:rPr>
          <w:rFonts w:asciiTheme="majorHAnsi" w:hAnsiTheme="majorHAnsi" w:cstheme="majorHAnsi"/>
          <w:sz w:val="22"/>
          <w:szCs w:val="22"/>
        </w:rPr>
        <w:t>A selection panel will be determined for applicants short listed for an interview. The selection panel</w:t>
      </w:r>
    </w:p>
    <w:p w14:paraId="2040CD30" w14:textId="77777777" w:rsidR="007356D1" w:rsidRDefault="00D524B7" w:rsidP="00D03E77">
      <w:pPr>
        <w:spacing w:line="360" w:lineRule="auto"/>
        <w:rPr>
          <w:rFonts w:asciiTheme="majorHAnsi" w:hAnsiTheme="majorHAnsi" w:cstheme="majorHAnsi"/>
          <w:bCs/>
          <w:sz w:val="22"/>
          <w:szCs w:val="22"/>
        </w:rPr>
      </w:pPr>
      <w:r w:rsidRPr="005201DB">
        <w:rPr>
          <w:rFonts w:asciiTheme="majorHAnsi" w:hAnsiTheme="majorHAnsi" w:cstheme="majorHAnsi"/>
          <w:sz w:val="22"/>
          <w:szCs w:val="22"/>
        </w:rPr>
        <w:t xml:space="preserve"> will consist of at least 2 people.</w:t>
      </w:r>
      <w:r w:rsidR="00CF589A">
        <w:rPr>
          <w:rFonts w:asciiTheme="majorHAnsi" w:hAnsiTheme="majorHAnsi" w:cstheme="majorHAnsi"/>
          <w:sz w:val="22"/>
          <w:szCs w:val="22"/>
        </w:rPr>
        <w:t xml:space="preserve"> Our </w:t>
      </w:r>
      <w:r w:rsidR="006A1F66">
        <w:rPr>
          <w:rFonts w:asciiTheme="majorHAnsi" w:hAnsiTheme="majorHAnsi" w:cstheme="majorHAnsi"/>
          <w:sz w:val="22"/>
          <w:szCs w:val="22"/>
        </w:rPr>
        <w:t>S</w:t>
      </w:r>
      <w:r w:rsidR="00CF589A">
        <w:rPr>
          <w:rFonts w:asciiTheme="majorHAnsi" w:hAnsiTheme="majorHAnsi" w:cstheme="majorHAnsi"/>
          <w:sz w:val="22"/>
          <w:szCs w:val="22"/>
        </w:rPr>
        <w:t xml:space="preserve">ervice will use the </w:t>
      </w:r>
      <w:r w:rsidR="00D03E77" w:rsidRPr="00D03E77">
        <w:rPr>
          <w:rFonts w:asciiTheme="majorHAnsi" w:hAnsiTheme="majorHAnsi" w:cstheme="majorHAnsi"/>
          <w:bCs/>
          <w:sz w:val="22"/>
          <w:szCs w:val="22"/>
        </w:rPr>
        <w:t>interview guide and questionnaire</w:t>
      </w:r>
      <w:r w:rsidR="00D03E77">
        <w:rPr>
          <w:rFonts w:asciiTheme="majorHAnsi" w:hAnsiTheme="majorHAnsi" w:cstheme="majorHAnsi"/>
          <w:bCs/>
          <w:sz w:val="22"/>
          <w:szCs w:val="22"/>
        </w:rPr>
        <w:t xml:space="preserve"> when </w:t>
      </w:r>
    </w:p>
    <w:p w14:paraId="3875BBFE" w14:textId="5A80F4EB" w:rsidR="00D03E77" w:rsidRPr="00F44A36" w:rsidRDefault="00D03E77" w:rsidP="00D03E77">
      <w:pPr>
        <w:spacing w:line="360" w:lineRule="auto"/>
        <w:rPr>
          <w:rFonts w:asciiTheme="majorHAnsi" w:hAnsiTheme="majorHAnsi" w:cstheme="majorHAnsi"/>
          <w:sz w:val="22"/>
          <w:szCs w:val="22"/>
        </w:rPr>
      </w:pPr>
      <w:r>
        <w:rPr>
          <w:rFonts w:asciiTheme="majorHAnsi" w:hAnsiTheme="majorHAnsi" w:cstheme="majorHAnsi"/>
          <w:bCs/>
          <w:sz w:val="22"/>
          <w:szCs w:val="22"/>
        </w:rPr>
        <w:lastRenderedPageBreak/>
        <w:t xml:space="preserve">preparing for interviews.  </w:t>
      </w:r>
      <w:r w:rsidR="00F660EF">
        <w:rPr>
          <w:rFonts w:asciiTheme="majorHAnsi" w:hAnsiTheme="majorHAnsi" w:cstheme="majorHAnsi"/>
          <w:bCs/>
          <w:sz w:val="22"/>
          <w:szCs w:val="22"/>
        </w:rPr>
        <w:t>(</w:t>
      </w:r>
      <w:r w:rsidRPr="00AF6CD6">
        <w:rPr>
          <w:rFonts w:asciiTheme="majorHAnsi" w:hAnsiTheme="majorHAnsi" w:cstheme="majorHAnsi"/>
          <w:bCs/>
          <w:i/>
          <w:iCs/>
          <w:sz w:val="22"/>
          <w:szCs w:val="22"/>
        </w:rPr>
        <w:t xml:space="preserve">See </w:t>
      </w:r>
      <w:r w:rsidR="002A7B34">
        <w:rPr>
          <w:rFonts w:asciiTheme="majorHAnsi" w:hAnsiTheme="majorHAnsi" w:cstheme="majorHAnsi"/>
          <w:bCs/>
          <w:i/>
          <w:iCs/>
          <w:sz w:val="22"/>
          <w:szCs w:val="22"/>
        </w:rPr>
        <w:t>I</w:t>
      </w:r>
      <w:r w:rsidRPr="00AF6CD6">
        <w:rPr>
          <w:rFonts w:asciiTheme="majorHAnsi" w:hAnsiTheme="majorHAnsi" w:cstheme="majorHAnsi"/>
          <w:bCs/>
          <w:i/>
          <w:iCs/>
          <w:sz w:val="22"/>
          <w:szCs w:val="22"/>
        </w:rPr>
        <w:t xml:space="preserve">nterview </w:t>
      </w:r>
      <w:r w:rsidR="002A7B34">
        <w:rPr>
          <w:rFonts w:asciiTheme="majorHAnsi" w:hAnsiTheme="majorHAnsi" w:cstheme="majorHAnsi"/>
          <w:bCs/>
          <w:i/>
          <w:iCs/>
          <w:sz w:val="22"/>
          <w:szCs w:val="22"/>
        </w:rPr>
        <w:t>G</w:t>
      </w:r>
      <w:r w:rsidRPr="00AF6CD6">
        <w:rPr>
          <w:rFonts w:asciiTheme="majorHAnsi" w:hAnsiTheme="majorHAnsi" w:cstheme="majorHAnsi"/>
          <w:bCs/>
          <w:i/>
          <w:iCs/>
          <w:sz w:val="22"/>
          <w:szCs w:val="22"/>
        </w:rPr>
        <w:t xml:space="preserve">uide and </w:t>
      </w:r>
      <w:r w:rsidR="002A7B34">
        <w:rPr>
          <w:rFonts w:asciiTheme="majorHAnsi" w:hAnsiTheme="majorHAnsi" w:cstheme="majorHAnsi"/>
          <w:bCs/>
          <w:i/>
          <w:iCs/>
          <w:sz w:val="22"/>
          <w:szCs w:val="22"/>
        </w:rPr>
        <w:t>Q</w:t>
      </w:r>
      <w:r w:rsidRPr="00AF6CD6">
        <w:rPr>
          <w:rFonts w:asciiTheme="majorHAnsi" w:hAnsiTheme="majorHAnsi" w:cstheme="majorHAnsi"/>
          <w:bCs/>
          <w:i/>
          <w:iCs/>
          <w:sz w:val="22"/>
          <w:szCs w:val="22"/>
        </w:rPr>
        <w:t>uestionnaire</w:t>
      </w:r>
      <w:r w:rsidR="00F660EF">
        <w:rPr>
          <w:rFonts w:asciiTheme="majorHAnsi" w:hAnsiTheme="majorHAnsi" w:cstheme="majorHAnsi"/>
          <w:bCs/>
          <w:i/>
          <w:iCs/>
          <w:sz w:val="22"/>
          <w:szCs w:val="22"/>
        </w:rPr>
        <w:t>)</w:t>
      </w:r>
    </w:p>
    <w:p w14:paraId="0D3D27A3" w14:textId="17B9E45B" w:rsidR="00D03E77" w:rsidRPr="00D03E77" w:rsidRDefault="00D03E77" w:rsidP="00D03E77">
      <w:pPr>
        <w:spacing w:line="360" w:lineRule="auto"/>
        <w:rPr>
          <w:rFonts w:asciiTheme="majorHAnsi" w:hAnsiTheme="majorHAnsi" w:cstheme="majorHAnsi"/>
          <w:bCs/>
          <w:sz w:val="22"/>
          <w:szCs w:val="22"/>
        </w:rPr>
      </w:pPr>
    </w:p>
    <w:p w14:paraId="03EB49A4" w14:textId="534100B3" w:rsidR="003F20D9" w:rsidRPr="005201DB" w:rsidRDefault="003F20D9" w:rsidP="00D524B7">
      <w:pPr>
        <w:spacing w:line="360" w:lineRule="auto"/>
        <w:rPr>
          <w:rFonts w:asciiTheme="majorHAnsi" w:hAnsiTheme="majorHAnsi" w:cstheme="majorHAnsi"/>
          <w:sz w:val="22"/>
          <w:szCs w:val="22"/>
        </w:rPr>
      </w:pPr>
      <w:r w:rsidRPr="005201DB">
        <w:rPr>
          <w:rFonts w:asciiTheme="majorHAnsi" w:hAnsiTheme="majorHAnsi" w:cstheme="majorHAnsi"/>
          <w:sz w:val="22"/>
          <w:szCs w:val="22"/>
        </w:rPr>
        <w:t xml:space="preserve">Applicants who require support or access provisions, are encouraged to advise this at the time of their application, to ensure appropriate assistance is provided throughout the recruitment process.  </w:t>
      </w:r>
    </w:p>
    <w:p w14:paraId="78C5DBA8" w14:textId="77777777" w:rsidR="00D524B7" w:rsidRDefault="00D524B7" w:rsidP="00D524B7">
      <w:pPr>
        <w:spacing w:line="360" w:lineRule="auto"/>
        <w:rPr>
          <w:rFonts w:asciiTheme="majorHAnsi" w:hAnsiTheme="majorHAnsi" w:cstheme="majorHAnsi"/>
          <w:sz w:val="22"/>
          <w:szCs w:val="22"/>
        </w:rPr>
      </w:pPr>
    </w:p>
    <w:p w14:paraId="6E21DCF4" w14:textId="61BC918B" w:rsidR="00893E22" w:rsidRDefault="00D559CA" w:rsidP="00D524B7">
      <w:pPr>
        <w:spacing w:line="360" w:lineRule="auto"/>
        <w:rPr>
          <w:rFonts w:asciiTheme="majorHAnsi" w:hAnsiTheme="majorHAnsi" w:cstheme="majorHAnsi"/>
          <w:sz w:val="22"/>
          <w:szCs w:val="22"/>
        </w:rPr>
      </w:pPr>
      <w:r w:rsidRPr="005201DB">
        <w:rPr>
          <w:rFonts w:asciiTheme="majorHAnsi" w:hAnsiTheme="majorHAnsi" w:cstheme="majorHAnsi"/>
          <w:sz w:val="22"/>
          <w:szCs w:val="22"/>
        </w:rPr>
        <w:t xml:space="preserve">Questions will be prepared in advance of the interview and applicant responses will be recorded during the interview. Each applicant will be asked the same questions to ensure fair and equitable treatment of all applicants. </w:t>
      </w:r>
      <w:r w:rsidR="00893E22" w:rsidRPr="005201DB">
        <w:rPr>
          <w:rFonts w:asciiTheme="majorHAnsi" w:hAnsiTheme="majorHAnsi" w:cstheme="majorHAnsi"/>
          <w:sz w:val="22"/>
          <w:szCs w:val="22"/>
        </w:rPr>
        <w:t xml:space="preserve">Interviews will be conducted in a private space and confidentiality will </w:t>
      </w:r>
      <w:r w:rsidR="00136662">
        <w:rPr>
          <w:rFonts w:asciiTheme="majorHAnsi" w:hAnsiTheme="majorHAnsi" w:cstheme="majorHAnsi"/>
          <w:sz w:val="22"/>
          <w:szCs w:val="22"/>
        </w:rPr>
        <w:t xml:space="preserve">be always </w:t>
      </w:r>
      <w:r w:rsidR="00893E22" w:rsidRPr="005201DB">
        <w:rPr>
          <w:rFonts w:asciiTheme="majorHAnsi" w:hAnsiTheme="majorHAnsi" w:cstheme="majorHAnsi"/>
          <w:sz w:val="22"/>
          <w:szCs w:val="22"/>
        </w:rPr>
        <w:t>maintained</w:t>
      </w:r>
      <w:r w:rsidR="00F44A36">
        <w:rPr>
          <w:rFonts w:asciiTheme="majorHAnsi" w:hAnsiTheme="majorHAnsi" w:cstheme="majorHAnsi"/>
          <w:sz w:val="22"/>
          <w:szCs w:val="22"/>
        </w:rPr>
        <w:t xml:space="preserve">. </w:t>
      </w:r>
      <w:r w:rsidR="00135DC2" w:rsidRPr="005201DB">
        <w:rPr>
          <w:rFonts w:asciiTheme="majorHAnsi" w:hAnsiTheme="majorHAnsi" w:cstheme="majorHAnsi"/>
          <w:sz w:val="22"/>
          <w:szCs w:val="22"/>
        </w:rPr>
        <w:t>A</w:t>
      </w:r>
      <w:r w:rsidR="00893E22" w:rsidRPr="005201DB">
        <w:rPr>
          <w:rFonts w:asciiTheme="majorHAnsi" w:hAnsiTheme="majorHAnsi" w:cstheme="majorHAnsi"/>
          <w:sz w:val="22"/>
          <w:szCs w:val="22"/>
        </w:rPr>
        <w:t>pplicant</w:t>
      </w:r>
      <w:r w:rsidR="00135DC2" w:rsidRPr="005201DB">
        <w:rPr>
          <w:rFonts w:asciiTheme="majorHAnsi" w:hAnsiTheme="majorHAnsi" w:cstheme="majorHAnsi"/>
          <w:sz w:val="22"/>
          <w:szCs w:val="22"/>
        </w:rPr>
        <w:t>s</w:t>
      </w:r>
      <w:r w:rsidR="00893E22" w:rsidRPr="005201DB">
        <w:rPr>
          <w:rFonts w:asciiTheme="majorHAnsi" w:hAnsiTheme="majorHAnsi" w:cstheme="majorHAnsi"/>
          <w:sz w:val="22"/>
          <w:szCs w:val="22"/>
        </w:rPr>
        <w:t xml:space="preserve"> will be provided an opportunity to ask questions relating to the service and position at the end of the interview.</w:t>
      </w:r>
      <w:r w:rsidR="00CF589A">
        <w:rPr>
          <w:rFonts w:asciiTheme="majorHAnsi" w:hAnsiTheme="majorHAnsi" w:cstheme="majorHAnsi"/>
          <w:sz w:val="22"/>
          <w:szCs w:val="22"/>
        </w:rPr>
        <w:t xml:space="preserve">   </w:t>
      </w:r>
    </w:p>
    <w:p w14:paraId="1728217B" w14:textId="79993C4E" w:rsidR="00CF589A" w:rsidRDefault="00CF589A" w:rsidP="00D524B7">
      <w:pPr>
        <w:spacing w:line="360" w:lineRule="auto"/>
        <w:rPr>
          <w:rFonts w:asciiTheme="majorHAnsi" w:hAnsiTheme="majorHAnsi" w:cstheme="majorHAnsi"/>
          <w:sz w:val="22"/>
          <w:szCs w:val="22"/>
        </w:rPr>
      </w:pPr>
    </w:p>
    <w:p w14:paraId="71C2C0DB" w14:textId="77777777" w:rsidR="00897D50" w:rsidRPr="00B22FE5" w:rsidRDefault="00897D50" w:rsidP="000D5AF1">
      <w:pPr>
        <w:spacing w:line="360" w:lineRule="auto"/>
        <w:rPr>
          <w:rFonts w:asciiTheme="minorHAnsi" w:hAnsiTheme="minorHAnsi" w:cstheme="minorHAnsi"/>
          <w:color w:val="16A6C6"/>
        </w:rPr>
      </w:pPr>
      <w:r w:rsidRPr="00B22FE5">
        <w:rPr>
          <w:rFonts w:asciiTheme="minorHAnsi" w:hAnsiTheme="minorHAnsi" w:cstheme="minorHAnsi"/>
          <w:color w:val="16A6C6"/>
        </w:rPr>
        <w:t>CONFLICT OF INTEREST</w:t>
      </w:r>
    </w:p>
    <w:p w14:paraId="37D555F9" w14:textId="54E517B7" w:rsidR="00897D50" w:rsidRDefault="00897D50" w:rsidP="000D5AF1">
      <w:pPr>
        <w:spacing w:line="360" w:lineRule="auto"/>
        <w:rPr>
          <w:rFonts w:ascii="Calibri Light" w:hAnsi="Calibri Light" w:cs="Calibri Light"/>
          <w:color w:val="000000" w:themeColor="text1"/>
          <w:sz w:val="22"/>
          <w:szCs w:val="22"/>
        </w:rPr>
      </w:pPr>
      <w:r w:rsidRPr="00B73EE6">
        <w:rPr>
          <w:rFonts w:ascii="Calibri Light" w:hAnsi="Calibri Light" w:cs="Calibri Light"/>
          <w:color w:val="000000" w:themeColor="text1"/>
          <w:sz w:val="22"/>
          <w:szCs w:val="22"/>
        </w:rPr>
        <w:t xml:space="preserve">Any person on a selection panel must disclose to the </w:t>
      </w:r>
      <w:r w:rsidR="00506B3C" w:rsidRPr="00B73EE6">
        <w:rPr>
          <w:rFonts w:ascii="Calibri Light" w:hAnsi="Calibri Light" w:cs="Calibri Light"/>
          <w:color w:val="000000" w:themeColor="text1"/>
          <w:sz w:val="22"/>
          <w:szCs w:val="22"/>
        </w:rPr>
        <w:t xml:space="preserve">approved provider </w:t>
      </w:r>
      <w:r w:rsidRPr="00B73EE6">
        <w:rPr>
          <w:rFonts w:ascii="Calibri Light" w:hAnsi="Calibri Light" w:cs="Calibri Light"/>
          <w:color w:val="000000" w:themeColor="text1"/>
          <w:sz w:val="22"/>
          <w:szCs w:val="22"/>
        </w:rPr>
        <w:t xml:space="preserve">or person organising the interview </w:t>
      </w:r>
      <w:r w:rsidR="000C3B23" w:rsidRPr="00B73EE6">
        <w:rPr>
          <w:rFonts w:ascii="Calibri Light" w:hAnsi="Calibri Light" w:cs="Calibri Light"/>
          <w:color w:val="000000" w:themeColor="text1"/>
          <w:sz w:val="22"/>
          <w:szCs w:val="22"/>
        </w:rPr>
        <w:t>process if</w:t>
      </w:r>
      <w:r w:rsidRPr="00B73EE6">
        <w:rPr>
          <w:rFonts w:ascii="Calibri Light" w:hAnsi="Calibri Light" w:cs="Calibri Light"/>
          <w:color w:val="000000" w:themeColor="text1"/>
          <w:sz w:val="22"/>
          <w:szCs w:val="22"/>
        </w:rPr>
        <w:t xml:space="preserve"> there is a conflict of interest at the time of reviewing the applications</w:t>
      </w:r>
      <w:r w:rsidR="009B75C2" w:rsidRPr="00B73EE6">
        <w:rPr>
          <w:rFonts w:ascii="Calibri Light" w:hAnsi="Calibri Light" w:cs="Calibri Light"/>
          <w:color w:val="000000" w:themeColor="text1"/>
          <w:sz w:val="22"/>
          <w:szCs w:val="22"/>
        </w:rPr>
        <w:t>. A conflict of interest may arise</w:t>
      </w:r>
      <w:r w:rsidRPr="00B73EE6">
        <w:rPr>
          <w:rFonts w:ascii="Calibri Light" w:hAnsi="Calibri Light" w:cs="Calibri Light"/>
          <w:color w:val="000000" w:themeColor="text1"/>
          <w:sz w:val="22"/>
          <w:szCs w:val="22"/>
        </w:rPr>
        <w:t xml:space="preserve"> if the applicant is a personal friend or past or present close work colleague</w:t>
      </w:r>
      <w:r w:rsidR="009B75C2" w:rsidRPr="00B73EE6">
        <w:rPr>
          <w:rFonts w:ascii="Calibri Light" w:hAnsi="Calibri Light" w:cs="Calibri Light"/>
          <w:color w:val="000000" w:themeColor="text1"/>
          <w:sz w:val="22"/>
          <w:szCs w:val="22"/>
        </w:rPr>
        <w:t>. Management must promote transparency and accountability, promote integrity and impartiality during the employment process and therefore c</w:t>
      </w:r>
      <w:r w:rsidRPr="00B73EE6">
        <w:rPr>
          <w:rFonts w:ascii="Calibri Light" w:hAnsi="Calibri Light" w:cs="Calibri Light"/>
          <w:color w:val="000000" w:themeColor="text1"/>
          <w:sz w:val="22"/>
          <w:szCs w:val="22"/>
        </w:rPr>
        <w:t>onsider if th</w:t>
      </w:r>
      <w:r w:rsidR="009B75C2" w:rsidRPr="00B73EE6">
        <w:rPr>
          <w:rFonts w:ascii="Calibri Light" w:hAnsi="Calibri Light" w:cs="Calibri Light"/>
          <w:color w:val="000000" w:themeColor="text1"/>
          <w:sz w:val="22"/>
          <w:szCs w:val="22"/>
        </w:rPr>
        <w:t>e</w:t>
      </w:r>
      <w:r w:rsidRPr="00B73EE6">
        <w:rPr>
          <w:rFonts w:ascii="Calibri Light" w:hAnsi="Calibri Light" w:cs="Calibri Light"/>
          <w:color w:val="000000" w:themeColor="text1"/>
          <w:sz w:val="22"/>
          <w:szCs w:val="22"/>
        </w:rPr>
        <w:t xml:space="preserve"> conflict of interest </w:t>
      </w:r>
      <w:r w:rsidR="009B75C2" w:rsidRPr="00B73EE6">
        <w:rPr>
          <w:rFonts w:ascii="Calibri Light" w:hAnsi="Calibri Light" w:cs="Calibri Light"/>
          <w:color w:val="000000" w:themeColor="text1"/>
          <w:sz w:val="22"/>
          <w:szCs w:val="22"/>
        </w:rPr>
        <w:t>poses a risk to the consistency of the application process.</w:t>
      </w:r>
      <w:r w:rsidR="009B75C2">
        <w:rPr>
          <w:rFonts w:ascii="Calibri Light" w:hAnsi="Calibri Light" w:cs="Calibri Light"/>
          <w:color w:val="000000" w:themeColor="text1"/>
          <w:sz w:val="22"/>
          <w:szCs w:val="22"/>
        </w:rPr>
        <w:t xml:space="preserve"> </w:t>
      </w:r>
    </w:p>
    <w:p w14:paraId="1AD387F4" w14:textId="77777777" w:rsidR="00DC6E34" w:rsidRPr="00DC6E34" w:rsidRDefault="00DC6E34" w:rsidP="000D5AF1">
      <w:pPr>
        <w:spacing w:line="360" w:lineRule="auto"/>
        <w:rPr>
          <w:rFonts w:ascii="Calibri Light" w:hAnsi="Calibri Light" w:cs="Calibri Light"/>
          <w:color w:val="000000" w:themeColor="text1"/>
          <w:sz w:val="22"/>
          <w:szCs w:val="22"/>
        </w:rPr>
      </w:pPr>
    </w:p>
    <w:p w14:paraId="15555A53" w14:textId="4735D756" w:rsidR="001220AC" w:rsidRPr="00B22FE5" w:rsidRDefault="001220AC" w:rsidP="000D5AF1">
      <w:pPr>
        <w:spacing w:line="360" w:lineRule="auto"/>
        <w:rPr>
          <w:rFonts w:asciiTheme="minorHAnsi" w:hAnsiTheme="minorHAnsi" w:cstheme="minorHAnsi"/>
          <w:color w:val="16A6C6"/>
        </w:rPr>
      </w:pPr>
      <w:r w:rsidRPr="00B22FE5">
        <w:rPr>
          <w:rFonts w:asciiTheme="minorHAnsi" w:hAnsiTheme="minorHAnsi" w:cstheme="minorHAnsi"/>
          <w:color w:val="16A6C6"/>
        </w:rPr>
        <w:t>PRE-EMPLOYMENT SCREENING</w:t>
      </w:r>
      <w:r w:rsidR="00DC6E34" w:rsidRPr="00B22FE5">
        <w:rPr>
          <w:rFonts w:asciiTheme="minorHAnsi" w:hAnsiTheme="minorHAnsi" w:cstheme="minorHAnsi"/>
          <w:color w:val="16A6C6"/>
        </w:rPr>
        <w:t>- PROBITY CHECKS</w:t>
      </w:r>
    </w:p>
    <w:p w14:paraId="3279E0AC" w14:textId="3CDEE3B4" w:rsidR="001220AC" w:rsidRPr="00E9690A" w:rsidRDefault="00E9690A" w:rsidP="000D5AF1">
      <w:pPr>
        <w:spacing w:line="360" w:lineRule="auto"/>
        <w:rPr>
          <w:rFonts w:asciiTheme="majorHAnsi" w:hAnsiTheme="majorHAnsi" w:cstheme="majorHAnsi"/>
          <w:color w:val="000000" w:themeColor="text1"/>
          <w:sz w:val="22"/>
          <w:szCs w:val="22"/>
        </w:rPr>
      </w:pPr>
      <w:r w:rsidRPr="00AF6CD6">
        <w:rPr>
          <w:rFonts w:asciiTheme="majorHAnsi" w:hAnsiTheme="majorHAnsi" w:cstheme="majorHAnsi"/>
          <w:color w:val="000000" w:themeColor="text1"/>
          <w:sz w:val="22"/>
          <w:szCs w:val="22"/>
        </w:rPr>
        <w:t>Effective pre-employment screening ensures our Service is compliant to legislative and regulatory requirements and aims to ensure we engage staff who have the skills, experience, qualifications and general ‘fit’.</w:t>
      </w:r>
    </w:p>
    <w:p w14:paraId="6973976F" w14:textId="77777777" w:rsidR="00790E71" w:rsidRDefault="00790E71" w:rsidP="00E44A0C">
      <w:pPr>
        <w:spacing w:line="360" w:lineRule="auto"/>
        <w:rPr>
          <w:rFonts w:asciiTheme="majorHAnsi" w:hAnsiTheme="majorHAnsi" w:cstheme="majorHAnsi"/>
          <w:sz w:val="22"/>
          <w:szCs w:val="22"/>
        </w:rPr>
      </w:pPr>
    </w:p>
    <w:p w14:paraId="060B7581" w14:textId="3C31FFE3" w:rsidR="009E48D0" w:rsidRPr="00050D4D" w:rsidRDefault="00E44A0C" w:rsidP="000A62AF">
      <w:pPr>
        <w:spacing w:line="360" w:lineRule="auto"/>
        <w:rPr>
          <w:rFonts w:asciiTheme="majorHAnsi" w:hAnsiTheme="majorHAnsi" w:cstheme="majorHAnsi"/>
          <w:sz w:val="22"/>
          <w:szCs w:val="22"/>
        </w:rPr>
      </w:pPr>
      <w:r w:rsidRPr="005201DB">
        <w:rPr>
          <w:rFonts w:asciiTheme="majorHAnsi" w:hAnsiTheme="majorHAnsi" w:cstheme="majorHAnsi"/>
          <w:sz w:val="22"/>
          <w:szCs w:val="22"/>
        </w:rPr>
        <w:t xml:space="preserve">All preferred </w:t>
      </w:r>
      <w:r w:rsidRPr="00B73EE6">
        <w:rPr>
          <w:rFonts w:asciiTheme="majorHAnsi" w:hAnsiTheme="majorHAnsi" w:cstheme="majorHAnsi"/>
          <w:sz w:val="22"/>
          <w:szCs w:val="22"/>
        </w:rPr>
        <w:t xml:space="preserve">candidates will undergo appropriate pre-employment checks including reference checks, Working </w:t>
      </w:r>
      <w:r w:rsidR="00910EAC">
        <w:rPr>
          <w:rFonts w:asciiTheme="majorHAnsi" w:hAnsiTheme="majorHAnsi" w:cstheme="majorHAnsi"/>
          <w:sz w:val="22"/>
          <w:szCs w:val="22"/>
        </w:rPr>
        <w:t>w</w:t>
      </w:r>
      <w:r w:rsidRPr="00B73EE6">
        <w:rPr>
          <w:rFonts w:asciiTheme="majorHAnsi" w:hAnsiTheme="majorHAnsi" w:cstheme="majorHAnsi"/>
          <w:sz w:val="22"/>
          <w:szCs w:val="22"/>
        </w:rPr>
        <w:t>ith Children Checks (</w:t>
      </w:r>
      <w:r w:rsidRPr="00050D4D">
        <w:rPr>
          <w:rFonts w:asciiTheme="majorHAnsi" w:hAnsiTheme="majorHAnsi" w:cstheme="majorHAnsi"/>
          <w:sz w:val="22"/>
          <w:szCs w:val="22"/>
        </w:rPr>
        <w:t>WWCC)</w:t>
      </w:r>
      <w:r w:rsidR="002842CF" w:rsidRPr="00050D4D">
        <w:rPr>
          <w:rFonts w:asciiTheme="majorHAnsi" w:hAnsiTheme="majorHAnsi" w:cstheme="majorHAnsi"/>
          <w:sz w:val="22"/>
          <w:szCs w:val="22"/>
        </w:rPr>
        <w:t xml:space="preserve">, immunisation status checks </w:t>
      </w:r>
      <w:r w:rsidRPr="00050D4D">
        <w:rPr>
          <w:rFonts w:asciiTheme="majorHAnsi" w:hAnsiTheme="majorHAnsi" w:cstheme="majorHAnsi"/>
          <w:sz w:val="22"/>
          <w:szCs w:val="22"/>
        </w:rPr>
        <w:t xml:space="preserve">and where applicable National Police criminal history checks before an offer of employment is recommended. </w:t>
      </w:r>
      <w:r w:rsidR="007B2887" w:rsidRPr="00050D4D">
        <w:rPr>
          <w:rFonts w:asciiTheme="majorHAnsi" w:hAnsiTheme="majorHAnsi" w:cstheme="majorHAnsi"/>
          <w:sz w:val="22"/>
          <w:szCs w:val="22"/>
        </w:rPr>
        <w:t xml:space="preserve">Once an employee provides their WWCC clearance, management will verify the clearance to ensure that is it valid and current.  </w:t>
      </w:r>
      <w:r w:rsidR="001200FE" w:rsidRPr="00050D4D">
        <w:rPr>
          <w:rFonts w:asciiTheme="majorHAnsi" w:hAnsiTheme="majorHAnsi" w:cstheme="majorHAnsi"/>
          <w:sz w:val="22"/>
          <w:szCs w:val="22"/>
        </w:rPr>
        <w:t>Measures should be in place to ensure probity checks are completed by a person or persons who have no prior professional relationship</w:t>
      </w:r>
      <w:r w:rsidR="00136662" w:rsidRPr="00050D4D">
        <w:rPr>
          <w:rFonts w:asciiTheme="majorHAnsi" w:hAnsiTheme="majorHAnsi" w:cstheme="majorHAnsi"/>
          <w:sz w:val="22"/>
          <w:szCs w:val="22"/>
        </w:rPr>
        <w:t xml:space="preserve"> or personal friendship</w:t>
      </w:r>
      <w:r w:rsidR="001200FE" w:rsidRPr="00050D4D">
        <w:rPr>
          <w:rFonts w:asciiTheme="majorHAnsi" w:hAnsiTheme="majorHAnsi" w:cstheme="majorHAnsi"/>
          <w:sz w:val="22"/>
          <w:szCs w:val="22"/>
        </w:rPr>
        <w:t xml:space="preserve"> with the applicant to mitigate the perception of bias in the recruitment process.</w:t>
      </w:r>
    </w:p>
    <w:p w14:paraId="124E1F32" w14:textId="77777777" w:rsidR="00092C35" w:rsidRPr="00050D4D" w:rsidRDefault="00092C35" w:rsidP="000A62AF">
      <w:pPr>
        <w:spacing w:line="360" w:lineRule="auto"/>
        <w:rPr>
          <w:rFonts w:asciiTheme="majorHAnsi" w:hAnsiTheme="majorHAnsi" w:cstheme="majorHAnsi"/>
          <w:sz w:val="22"/>
          <w:szCs w:val="22"/>
        </w:rPr>
      </w:pPr>
    </w:p>
    <w:p w14:paraId="54730173" w14:textId="2EB00073" w:rsidR="00092C35" w:rsidRPr="00050D4D" w:rsidRDefault="00AF5EF3" w:rsidP="000A62AF">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All prospective applicants </w:t>
      </w:r>
      <w:r w:rsidR="00092C35" w:rsidRPr="00050D4D">
        <w:rPr>
          <w:rFonts w:asciiTheme="majorHAnsi" w:hAnsiTheme="majorHAnsi" w:cstheme="majorHAnsi"/>
          <w:sz w:val="22"/>
          <w:szCs w:val="22"/>
        </w:rPr>
        <w:t xml:space="preserve">will be required to complete a </w:t>
      </w:r>
      <w:r w:rsidRPr="00050D4D">
        <w:rPr>
          <w:rFonts w:asciiTheme="majorHAnsi" w:hAnsiTheme="majorHAnsi" w:cstheme="majorHAnsi"/>
          <w:sz w:val="22"/>
          <w:szCs w:val="22"/>
        </w:rPr>
        <w:t xml:space="preserve">prohibition notice declaration on the </w:t>
      </w:r>
      <w:r w:rsidRPr="00050D4D">
        <w:rPr>
          <w:rFonts w:asciiTheme="majorHAnsi" w:hAnsiTheme="majorHAnsi" w:cstheme="majorHAnsi"/>
          <w:i/>
          <w:iCs/>
          <w:sz w:val="22"/>
          <w:szCs w:val="22"/>
        </w:rPr>
        <w:t>Employment Application Form</w:t>
      </w:r>
      <w:r w:rsidRPr="00050D4D">
        <w:rPr>
          <w:rFonts w:asciiTheme="majorHAnsi" w:hAnsiTheme="majorHAnsi" w:cstheme="majorHAnsi"/>
          <w:sz w:val="22"/>
          <w:szCs w:val="22"/>
        </w:rPr>
        <w:t xml:space="preserve"> to acknowledge they do not hold any prohibition notices that would </w:t>
      </w:r>
      <w:r w:rsidRPr="00050D4D">
        <w:rPr>
          <w:rFonts w:asciiTheme="majorHAnsi" w:hAnsiTheme="majorHAnsi" w:cstheme="majorHAnsi"/>
          <w:sz w:val="22"/>
          <w:szCs w:val="22"/>
        </w:rPr>
        <w:lastRenderedPageBreak/>
        <w:t>prevent them from working with children</w:t>
      </w:r>
      <w:r w:rsidR="008107D7" w:rsidRPr="00050D4D">
        <w:rPr>
          <w:rFonts w:asciiTheme="majorHAnsi" w:hAnsiTheme="majorHAnsi" w:cstheme="majorHAnsi"/>
          <w:sz w:val="22"/>
          <w:szCs w:val="22"/>
        </w:rPr>
        <w:t xml:space="preserve"> (</w:t>
      </w:r>
      <w:r w:rsidR="009D0859" w:rsidRPr="00050D4D">
        <w:rPr>
          <w:rFonts w:asciiTheme="majorHAnsi" w:hAnsiTheme="majorHAnsi" w:cstheme="majorHAnsi"/>
          <w:sz w:val="22"/>
          <w:szCs w:val="22"/>
        </w:rPr>
        <w:t>R</w:t>
      </w:r>
      <w:r w:rsidR="008107D7" w:rsidRPr="00050D4D">
        <w:rPr>
          <w:rFonts w:asciiTheme="majorHAnsi" w:hAnsiTheme="majorHAnsi" w:cstheme="majorHAnsi"/>
          <w:sz w:val="22"/>
          <w:szCs w:val="22"/>
        </w:rPr>
        <w:t>eg</w:t>
      </w:r>
      <w:r w:rsidR="009D0859" w:rsidRPr="00050D4D">
        <w:rPr>
          <w:rFonts w:asciiTheme="majorHAnsi" w:hAnsiTheme="majorHAnsi" w:cstheme="majorHAnsi"/>
          <w:sz w:val="22"/>
          <w:szCs w:val="22"/>
        </w:rPr>
        <w:t>.</w:t>
      </w:r>
      <w:r w:rsidR="008107D7" w:rsidRPr="00050D4D">
        <w:rPr>
          <w:rFonts w:asciiTheme="majorHAnsi" w:hAnsiTheme="majorHAnsi" w:cstheme="majorHAnsi"/>
          <w:sz w:val="22"/>
          <w:szCs w:val="22"/>
        </w:rPr>
        <w:t xml:space="preserve"> 188)</w:t>
      </w:r>
      <w:r w:rsidRPr="00050D4D">
        <w:rPr>
          <w:rFonts w:asciiTheme="majorHAnsi" w:hAnsiTheme="majorHAnsi" w:cstheme="majorHAnsi"/>
          <w:sz w:val="22"/>
          <w:szCs w:val="22"/>
        </w:rPr>
        <w:t xml:space="preserve">. </w:t>
      </w:r>
      <w:r w:rsidR="00092C35" w:rsidRPr="00050D4D">
        <w:rPr>
          <w:rFonts w:asciiTheme="majorHAnsi" w:hAnsiTheme="majorHAnsi" w:cstheme="majorHAnsi"/>
          <w:sz w:val="22"/>
          <w:szCs w:val="22"/>
        </w:rPr>
        <w:t xml:space="preserve">The approved provider will use the ‘register search’ tool on the </w:t>
      </w:r>
      <w:hyperlink r:id="rId12" w:history="1">
        <w:r w:rsidR="00092C35" w:rsidRPr="00050D4D">
          <w:rPr>
            <w:rStyle w:val="Hyperlink"/>
            <w:rFonts w:asciiTheme="majorHAnsi" w:hAnsiTheme="majorHAnsi" w:cstheme="majorHAnsi"/>
            <w:sz w:val="22"/>
            <w:szCs w:val="22"/>
          </w:rPr>
          <w:t>NQA ITS</w:t>
        </w:r>
      </w:hyperlink>
      <w:r w:rsidR="00092C35" w:rsidRPr="00050D4D">
        <w:rPr>
          <w:rFonts w:asciiTheme="majorHAnsi" w:hAnsiTheme="majorHAnsi" w:cstheme="majorHAnsi"/>
          <w:sz w:val="22"/>
          <w:szCs w:val="22"/>
        </w:rPr>
        <w:t xml:space="preserve"> to check prohibition notices linked to prospective </w:t>
      </w:r>
      <w:r w:rsidRPr="00050D4D">
        <w:rPr>
          <w:rFonts w:asciiTheme="majorHAnsi" w:hAnsiTheme="majorHAnsi" w:cstheme="majorHAnsi"/>
          <w:sz w:val="22"/>
          <w:szCs w:val="22"/>
        </w:rPr>
        <w:t>candidates</w:t>
      </w:r>
      <w:r w:rsidR="00092C35" w:rsidRPr="00050D4D">
        <w:rPr>
          <w:rFonts w:asciiTheme="majorHAnsi" w:hAnsiTheme="majorHAnsi" w:cstheme="majorHAnsi"/>
          <w:sz w:val="22"/>
          <w:szCs w:val="22"/>
        </w:rPr>
        <w:t xml:space="preserve"> as part of the recruitment process.</w:t>
      </w:r>
      <w:r w:rsidR="004D15DE" w:rsidRPr="00050D4D">
        <w:rPr>
          <w:rFonts w:asciiTheme="majorHAnsi" w:hAnsiTheme="majorHAnsi" w:cstheme="majorHAnsi"/>
          <w:sz w:val="22"/>
          <w:szCs w:val="22"/>
        </w:rPr>
        <w:t xml:space="preserve"> Prospective candidates applying for the role of nominated supervisor or responsible person are required to complete a Compliance History notice as part of acknowledgement to the role to ensure the candidate is suitable to work with children. Existing employees are encouraged to disclose any enforcement actions, including enforceable undertakings that are issued to them.</w:t>
      </w:r>
    </w:p>
    <w:p w14:paraId="67152BA8" w14:textId="77777777" w:rsidR="00506B3C" w:rsidRPr="00050D4D" w:rsidRDefault="00506B3C" w:rsidP="000A62AF">
      <w:pPr>
        <w:spacing w:line="360" w:lineRule="auto"/>
        <w:rPr>
          <w:rFonts w:asciiTheme="minorHAnsi" w:hAnsiTheme="minorHAnsi" w:cstheme="minorHAnsi"/>
          <w:color w:val="1F96B7"/>
        </w:rPr>
      </w:pPr>
    </w:p>
    <w:p w14:paraId="18EBB22A" w14:textId="3238B382" w:rsidR="00E44A0C" w:rsidRPr="00050D4D" w:rsidRDefault="005049DA" w:rsidP="000A62AF">
      <w:pPr>
        <w:spacing w:line="360" w:lineRule="auto"/>
        <w:rPr>
          <w:rFonts w:asciiTheme="majorHAnsi" w:hAnsiTheme="majorHAnsi" w:cstheme="majorHAnsi"/>
          <w:color w:val="16A6C6"/>
          <w:sz w:val="22"/>
          <w:szCs w:val="22"/>
        </w:rPr>
      </w:pPr>
      <w:r w:rsidRPr="00050D4D">
        <w:rPr>
          <w:rFonts w:asciiTheme="minorHAnsi" w:hAnsiTheme="minorHAnsi" w:cstheme="minorHAnsi"/>
          <w:color w:val="16A6C6"/>
        </w:rPr>
        <w:t>REFERENCE</w:t>
      </w:r>
      <w:r w:rsidR="001220AC" w:rsidRPr="00050D4D">
        <w:rPr>
          <w:rFonts w:asciiTheme="minorHAnsi" w:hAnsiTheme="minorHAnsi" w:cstheme="minorHAnsi"/>
          <w:color w:val="16A6C6"/>
        </w:rPr>
        <w:t xml:space="preserve"> CHECKS</w:t>
      </w:r>
      <w:r w:rsidR="00E44A0C" w:rsidRPr="00050D4D">
        <w:rPr>
          <w:rFonts w:asciiTheme="majorHAnsi" w:hAnsiTheme="majorHAnsi" w:cstheme="majorHAnsi"/>
          <w:color w:val="16A6C6"/>
        </w:rPr>
        <w:t xml:space="preserve"> </w:t>
      </w:r>
    </w:p>
    <w:p w14:paraId="07BA0F4A" w14:textId="77777777" w:rsidR="007356D1" w:rsidRPr="00050D4D" w:rsidRDefault="00E44A0C" w:rsidP="000A62AF">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Verbal reference checks will be conducted over the phone for preferred applicants. Reference check </w:t>
      </w:r>
    </w:p>
    <w:p w14:paraId="18E10FBC" w14:textId="77777777" w:rsidR="007356D1" w:rsidRPr="00050D4D" w:rsidRDefault="00E44A0C" w:rsidP="000A62AF">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questions will be determined prior to the check conducted and will establish the relationship the </w:t>
      </w:r>
    </w:p>
    <w:p w14:paraId="684E575D" w14:textId="07E9369E" w:rsidR="00E44A0C" w:rsidRPr="00050D4D" w:rsidRDefault="00E44A0C" w:rsidP="000A62AF">
      <w:pPr>
        <w:spacing w:line="360" w:lineRule="auto"/>
        <w:rPr>
          <w:rFonts w:asciiTheme="majorHAnsi" w:hAnsiTheme="majorHAnsi" w:cstheme="majorHAnsi"/>
          <w:sz w:val="22"/>
          <w:szCs w:val="22"/>
        </w:rPr>
      </w:pPr>
      <w:r w:rsidRPr="00050D4D">
        <w:rPr>
          <w:rFonts w:asciiTheme="majorHAnsi" w:hAnsiTheme="majorHAnsi" w:cstheme="majorHAnsi"/>
          <w:sz w:val="22"/>
          <w:szCs w:val="22"/>
        </w:rPr>
        <w:t>referee has with the applicant.</w:t>
      </w:r>
    </w:p>
    <w:p w14:paraId="77C1C0A5" w14:textId="77777777" w:rsidR="00790E71" w:rsidRPr="00050D4D" w:rsidRDefault="00790E71" w:rsidP="000A62AF">
      <w:pPr>
        <w:spacing w:line="360" w:lineRule="auto"/>
        <w:rPr>
          <w:rFonts w:asciiTheme="majorHAnsi" w:hAnsiTheme="majorHAnsi" w:cstheme="majorHAnsi"/>
          <w:sz w:val="22"/>
          <w:szCs w:val="22"/>
        </w:rPr>
      </w:pPr>
    </w:p>
    <w:p w14:paraId="207A7F9A" w14:textId="6C38ED74" w:rsidR="00E44A0C" w:rsidRPr="00050D4D" w:rsidRDefault="00E44A0C" w:rsidP="000A62AF">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At least 2 </w:t>
      </w:r>
      <w:r w:rsidR="006A1F66" w:rsidRPr="00050D4D">
        <w:rPr>
          <w:rFonts w:asciiTheme="majorHAnsi" w:hAnsiTheme="majorHAnsi" w:cstheme="majorHAnsi"/>
          <w:sz w:val="22"/>
          <w:szCs w:val="22"/>
        </w:rPr>
        <w:t xml:space="preserve">(two) </w:t>
      </w:r>
      <w:r w:rsidRPr="00050D4D">
        <w:rPr>
          <w:rFonts w:asciiTheme="majorHAnsi" w:hAnsiTheme="majorHAnsi" w:cstheme="majorHAnsi"/>
          <w:sz w:val="22"/>
          <w:szCs w:val="22"/>
        </w:rPr>
        <w:t>references are to be provided for a reference check.</w:t>
      </w:r>
      <w:r w:rsidR="00D12FE3" w:rsidRPr="00050D4D">
        <w:rPr>
          <w:rFonts w:asciiTheme="majorHAnsi" w:hAnsiTheme="majorHAnsi" w:cstheme="majorHAnsi"/>
          <w:sz w:val="22"/>
          <w:szCs w:val="22"/>
        </w:rPr>
        <w:t xml:space="preserve"> Where possible references should be from the immediate previous employer.</w:t>
      </w:r>
      <w:r w:rsidR="00261728" w:rsidRPr="00050D4D">
        <w:rPr>
          <w:rFonts w:asciiTheme="majorHAnsi" w:hAnsiTheme="majorHAnsi" w:cstheme="majorHAnsi"/>
          <w:sz w:val="22"/>
          <w:szCs w:val="22"/>
        </w:rPr>
        <w:t xml:space="preserve"> The reference checks will ascertain, where possible, the applicant’s attitudes and behaviours in previous child-related roles and ascertain whether the applicant has ever been the subject of complaints.</w:t>
      </w:r>
    </w:p>
    <w:p w14:paraId="2AB4FC89" w14:textId="77777777" w:rsidR="001220AC" w:rsidRPr="00050D4D" w:rsidRDefault="001220AC" w:rsidP="001220AC">
      <w:pPr>
        <w:spacing w:line="360" w:lineRule="auto"/>
        <w:rPr>
          <w:rFonts w:asciiTheme="minorHAnsi" w:hAnsiTheme="minorHAnsi" w:cstheme="minorHAnsi"/>
          <w:color w:val="1F96B7"/>
          <w:sz w:val="22"/>
          <w:szCs w:val="22"/>
        </w:rPr>
      </w:pPr>
    </w:p>
    <w:p w14:paraId="0EF6445B" w14:textId="1781627B" w:rsidR="001220AC" w:rsidRPr="00050D4D" w:rsidRDefault="001220AC" w:rsidP="001220AC">
      <w:pPr>
        <w:spacing w:line="360" w:lineRule="auto"/>
        <w:rPr>
          <w:rFonts w:asciiTheme="minorHAnsi" w:hAnsiTheme="minorHAnsi" w:cstheme="minorHAnsi"/>
          <w:color w:val="16A6C6"/>
        </w:rPr>
      </w:pPr>
      <w:r w:rsidRPr="00050D4D">
        <w:rPr>
          <w:rFonts w:asciiTheme="minorHAnsi" w:hAnsiTheme="minorHAnsi" w:cstheme="minorHAnsi"/>
          <w:color w:val="16A6C6"/>
        </w:rPr>
        <w:t>WWCC/POLICE</w:t>
      </w:r>
      <w:r w:rsidR="00AF6CD6" w:rsidRPr="00050D4D">
        <w:rPr>
          <w:rFonts w:asciiTheme="minorHAnsi" w:hAnsiTheme="minorHAnsi" w:cstheme="minorHAnsi"/>
          <w:color w:val="16A6C6"/>
        </w:rPr>
        <w:t xml:space="preserve"> CHECKS</w:t>
      </w:r>
    </w:p>
    <w:p w14:paraId="7BA3BE14" w14:textId="77777777" w:rsidR="00AC38D3" w:rsidRPr="00050D4D" w:rsidRDefault="008E6FCF" w:rsidP="00AC38D3">
      <w:pPr>
        <w:spacing w:line="360" w:lineRule="auto"/>
        <w:rPr>
          <w:rFonts w:asciiTheme="majorHAnsi" w:hAnsiTheme="majorHAnsi" w:cstheme="majorHAnsi"/>
          <w:color w:val="FF0000"/>
          <w:sz w:val="20"/>
          <w:szCs w:val="20"/>
        </w:rPr>
      </w:pPr>
      <w:r w:rsidRPr="00050D4D">
        <w:rPr>
          <w:rFonts w:asciiTheme="majorHAnsi" w:hAnsiTheme="majorHAnsi" w:cstheme="majorHAnsi"/>
          <w:sz w:val="22"/>
          <w:szCs w:val="22"/>
        </w:rPr>
        <w:t xml:space="preserve">Working with Children Check legislation aims to prevent people who pose a risk from working with children as paid employees or volunteers. </w:t>
      </w:r>
      <w:r w:rsidR="00385CCA" w:rsidRPr="00050D4D">
        <w:rPr>
          <w:rFonts w:asciiTheme="majorHAnsi" w:hAnsiTheme="majorHAnsi" w:cstheme="majorHAnsi"/>
          <w:sz w:val="22"/>
          <w:szCs w:val="22"/>
        </w:rPr>
        <w:t xml:space="preserve">All employees, volunteers and students must undergo a Working with Children Check (or its equivalent) prior to working at the </w:t>
      </w:r>
      <w:r w:rsidR="0040569F" w:rsidRPr="00050D4D">
        <w:rPr>
          <w:rFonts w:asciiTheme="majorHAnsi" w:hAnsiTheme="majorHAnsi" w:cstheme="majorHAnsi"/>
          <w:sz w:val="22"/>
          <w:szCs w:val="22"/>
        </w:rPr>
        <w:t>S</w:t>
      </w:r>
      <w:r w:rsidR="00385CCA" w:rsidRPr="00050D4D">
        <w:rPr>
          <w:rFonts w:asciiTheme="majorHAnsi" w:hAnsiTheme="majorHAnsi" w:cstheme="majorHAnsi"/>
          <w:sz w:val="22"/>
          <w:szCs w:val="22"/>
        </w:rPr>
        <w:t>ervice</w:t>
      </w:r>
      <w:r w:rsidR="004C635A" w:rsidRPr="00050D4D">
        <w:rPr>
          <w:rFonts w:asciiTheme="majorHAnsi" w:hAnsiTheme="majorHAnsi" w:cstheme="majorHAnsi"/>
          <w:sz w:val="22"/>
          <w:szCs w:val="22"/>
        </w:rPr>
        <w:t>.</w:t>
      </w:r>
      <w:r w:rsidR="00385CCA" w:rsidRPr="00050D4D">
        <w:rPr>
          <w:rFonts w:asciiTheme="majorHAnsi" w:hAnsiTheme="majorHAnsi" w:cstheme="majorHAnsi"/>
          <w:sz w:val="22"/>
          <w:szCs w:val="22"/>
        </w:rPr>
        <w:t xml:space="preserve"> Employees, volunteers or students that are unable to provide a copy of a validated WWC Check (or equivalent) prior to the start of engagement</w:t>
      </w:r>
      <w:r w:rsidR="00C116CE" w:rsidRPr="00050D4D">
        <w:rPr>
          <w:rFonts w:asciiTheme="majorHAnsi" w:hAnsiTheme="majorHAnsi" w:cstheme="majorHAnsi"/>
          <w:sz w:val="22"/>
          <w:szCs w:val="22"/>
        </w:rPr>
        <w:t xml:space="preserve"> or employment</w:t>
      </w:r>
      <w:r w:rsidR="00385CCA" w:rsidRPr="00050D4D">
        <w:rPr>
          <w:rFonts w:asciiTheme="majorHAnsi" w:hAnsiTheme="majorHAnsi" w:cstheme="majorHAnsi"/>
          <w:sz w:val="22"/>
          <w:szCs w:val="22"/>
        </w:rPr>
        <w:t xml:space="preserve"> </w:t>
      </w:r>
      <w:r w:rsidR="00261728" w:rsidRPr="00050D4D">
        <w:rPr>
          <w:rFonts w:asciiTheme="majorHAnsi" w:hAnsiTheme="majorHAnsi" w:cstheme="majorHAnsi"/>
          <w:sz w:val="22"/>
          <w:szCs w:val="22"/>
        </w:rPr>
        <w:t>will not be</w:t>
      </w:r>
      <w:r w:rsidR="00385CCA" w:rsidRPr="00050D4D">
        <w:rPr>
          <w:rFonts w:asciiTheme="majorHAnsi" w:hAnsiTheme="majorHAnsi" w:cstheme="majorHAnsi"/>
          <w:sz w:val="22"/>
          <w:szCs w:val="22"/>
        </w:rPr>
        <w:t xml:space="preserve"> able to undertake any </w:t>
      </w:r>
      <w:r w:rsidR="00C116CE" w:rsidRPr="00050D4D">
        <w:rPr>
          <w:rFonts w:asciiTheme="majorHAnsi" w:hAnsiTheme="majorHAnsi" w:cstheme="majorHAnsi"/>
          <w:sz w:val="22"/>
          <w:szCs w:val="22"/>
        </w:rPr>
        <w:t xml:space="preserve">work-related </w:t>
      </w:r>
      <w:r w:rsidR="00385CCA" w:rsidRPr="00050D4D">
        <w:rPr>
          <w:rFonts w:asciiTheme="majorHAnsi" w:hAnsiTheme="majorHAnsi" w:cstheme="majorHAnsi"/>
          <w:sz w:val="22"/>
          <w:szCs w:val="22"/>
        </w:rPr>
        <w:t xml:space="preserve">activity within the </w:t>
      </w:r>
      <w:r w:rsidR="000D3A54" w:rsidRPr="00050D4D">
        <w:rPr>
          <w:rFonts w:asciiTheme="majorHAnsi" w:hAnsiTheme="majorHAnsi" w:cstheme="majorHAnsi"/>
          <w:sz w:val="22"/>
          <w:szCs w:val="22"/>
        </w:rPr>
        <w:t>S</w:t>
      </w:r>
      <w:r w:rsidR="00385CCA" w:rsidRPr="00050D4D">
        <w:rPr>
          <w:rFonts w:asciiTheme="majorHAnsi" w:hAnsiTheme="majorHAnsi" w:cstheme="majorHAnsi"/>
          <w:sz w:val="22"/>
          <w:szCs w:val="22"/>
        </w:rPr>
        <w:t>ervice</w:t>
      </w:r>
      <w:r w:rsidR="00C116CE" w:rsidRPr="00050D4D">
        <w:rPr>
          <w:rFonts w:asciiTheme="majorHAnsi" w:hAnsiTheme="majorHAnsi" w:cstheme="majorHAnsi"/>
          <w:sz w:val="22"/>
          <w:szCs w:val="22"/>
        </w:rPr>
        <w:t>.</w:t>
      </w:r>
      <w:r w:rsidR="001D3B7F" w:rsidRPr="00050D4D">
        <w:rPr>
          <w:rFonts w:asciiTheme="majorHAnsi" w:hAnsiTheme="majorHAnsi" w:cstheme="majorHAnsi"/>
          <w:sz w:val="22"/>
          <w:szCs w:val="22"/>
        </w:rPr>
        <w:t xml:space="preserve"> </w:t>
      </w:r>
      <w:r w:rsidR="00AC38D3" w:rsidRPr="00050D4D">
        <w:rPr>
          <w:rFonts w:asciiTheme="majorHAnsi" w:hAnsiTheme="majorHAnsi" w:cstheme="majorHAnsi"/>
          <w:color w:val="FF0000"/>
          <w:sz w:val="22"/>
          <w:szCs w:val="22"/>
        </w:rPr>
        <w:t>Please check information as related to each relevant state/territory.</w:t>
      </w:r>
      <w:r w:rsidR="00AC38D3" w:rsidRPr="00050D4D">
        <w:rPr>
          <w:rFonts w:asciiTheme="majorHAnsi" w:hAnsiTheme="majorHAnsi" w:cstheme="majorHAnsi"/>
          <w:color w:val="FF0000"/>
          <w:sz w:val="20"/>
          <w:szCs w:val="20"/>
        </w:rPr>
        <w:t xml:space="preserve"> </w:t>
      </w:r>
    </w:p>
    <w:p w14:paraId="57533B25" w14:textId="53BFF3A2" w:rsidR="004C635A" w:rsidRPr="00050D4D" w:rsidRDefault="004C635A" w:rsidP="008E6FCF">
      <w:pPr>
        <w:spacing w:line="360" w:lineRule="auto"/>
        <w:rPr>
          <w:rFonts w:asciiTheme="majorHAnsi" w:hAnsiTheme="majorHAnsi" w:cstheme="majorHAnsi"/>
          <w:sz w:val="22"/>
          <w:szCs w:val="22"/>
        </w:rPr>
      </w:pPr>
    </w:p>
    <w:p w14:paraId="2FAD27CA" w14:textId="1EDCB39D" w:rsidR="00C92778" w:rsidRPr="00050D4D" w:rsidRDefault="000D3A54" w:rsidP="000A62AF">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Once an employee provides their WWCC clearance, management will verify the clearance to ensure that is it valid and current. </w:t>
      </w:r>
    </w:p>
    <w:p w14:paraId="46ABA45C" w14:textId="436C600A" w:rsidR="005E08D5" w:rsidRDefault="00AF6CD6" w:rsidP="000A62AF">
      <w:pPr>
        <w:spacing w:line="360" w:lineRule="auto"/>
        <w:rPr>
          <w:rFonts w:asciiTheme="majorHAnsi" w:hAnsiTheme="majorHAnsi" w:cstheme="majorHAnsi"/>
          <w:sz w:val="22"/>
          <w:szCs w:val="22"/>
        </w:rPr>
      </w:pPr>
      <w:r w:rsidRPr="00B22FE5">
        <w:rPr>
          <w:rFonts w:asciiTheme="minorHAnsi" w:hAnsiTheme="minorHAnsi" w:cstheme="minorHAnsi"/>
          <w:color w:val="16A6C6"/>
        </w:rPr>
        <w:t xml:space="preserve">QUEENSLAND </w:t>
      </w:r>
      <w:r w:rsidR="003D6C07" w:rsidRPr="003D6C07">
        <w:rPr>
          <w:rFonts w:asciiTheme="majorHAnsi" w:hAnsiTheme="majorHAnsi" w:cstheme="majorHAnsi"/>
          <w:sz w:val="22"/>
          <w:szCs w:val="22"/>
        </w:rPr>
        <w:t xml:space="preserve">All </w:t>
      </w:r>
      <w:r w:rsidR="004C635A">
        <w:rPr>
          <w:rFonts w:asciiTheme="majorHAnsi" w:hAnsiTheme="majorHAnsi" w:cstheme="majorHAnsi"/>
          <w:sz w:val="22"/>
          <w:szCs w:val="22"/>
        </w:rPr>
        <w:t>employees</w:t>
      </w:r>
      <w:r w:rsidR="005E08D5">
        <w:rPr>
          <w:rFonts w:asciiTheme="majorHAnsi" w:hAnsiTheme="majorHAnsi" w:cstheme="majorHAnsi"/>
          <w:sz w:val="22"/>
          <w:szCs w:val="22"/>
        </w:rPr>
        <w:t xml:space="preserve">, volunteers and students are required to apply for a Blue Card before beginning work. The </w:t>
      </w:r>
      <w:r w:rsidR="00F44A36">
        <w:rPr>
          <w:rFonts w:asciiTheme="majorHAnsi" w:hAnsiTheme="majorHAnsi" w:cstheme="majorHAnsi"/>
          <w:sz w:val="22"/>
          <w:szCs w:val="22"/>
        </w:rPr>
        <w:t>S</w:t>
      </w:r>
      <w:r w:rsidR="005E08D5">
        <w:rPr>
          <w:rFonts w:asciiTheme="majorHAnsi" w:hAnsiTheme="majorHAnsi" w:cstheme="majorHAnsi"/>
          <w:sz w:val="22"/>
          <w:szCs w:val="22"/>
        </w:rPr>
        <w:t>ervice will c</w:t>
      </w:r>
      <w:r w:rsidR="005E08D5" w:rsidRPr="005E08D5">
        <w:rPr>
          <w:rFonts w:asciiTheme="majorHAnsi" w:hAnsiTheme="majorHAnsi" w:cstheme="majorHAnsi"/>
          <w:sz w:val="22"/>
          <w:szCs w:val="22"/>
        </w:rPr>
        <w:t>heck if an individual’s blue card or exemption card is still valid and does not have any relevant criminal information attached to it.</w:t>
      </w:r>
      <w:r w:rsidR="008A27B2">
        <w:rPr>
          <w:rFonts w:asciiTheme="majorHAnsi" w:hAnsiTheme="majorHAnsi" w:cstheme="majorHAnsi"/>
          <w:sz w:val="22"/>
          <w:szCs w:val="22"/>
        </w:rPr>
        <w:t xml:space="preserve"> </w:t>
      </w:r>
      <w:r w:rsidR="004C635A">
        <w:rPr>
          <w:rFonts w:asciiTheme="majorHAnsi" w:hAnsiTheme="majorHAnsi" w:cstheme="majorHAnsi"/>
          <w:sz w:val="22"/>
          <w:szCs w:val="22"/>
        </w:rPr>
        <w:t>Employees</w:t>
      </w:r>
      <w:r w:rsidR="008A27B2">
        <w:rPr>
          <w:rFonts w:asciiTheme="majorHAnsi" w:hAnsiTheme="majorHAnsi" w:cstheme="majorHAnsi"/>
          <w:sz w:val="22"/>
          <w:szCs w:val="22"/>
        </w:rPr>
        <w:t>, volunteers or students under the age of 18 will need to apply for a student Blue Card.</w:t>
      </w:r>
      <w:r w:rsidR="009A73AD">
        <w:rPr>
          <w:rFonts w:asciiTheme="majorHAnsi" w:hAnsiTheme="majorHAnsi" w:cstheme="majorHAnsi"/>
          <w:sz w:val="22"/>
          <w:szCs w:val="22"/>
        </w:rPr>
        <w:t xml:space="preserve"> </w:t>
      </w:r>
      <w:hyperlink r:id="rId13" w:history="1">
        <w:r w:rsidR="009A73AD" w:rsidRPr="009A73AD">
          <w:rPr>
            <w:rStyle w:val="Hyperlink"/>
            <w:rFonts w:asciiTheme="majorHAnsi" w:hAnsiTheme="majorHAnsi" w:cstheme="majorHAnsi"/>
            <w:sz w:val="22"/>
            <w:szCs w:val="22"/>
          </w:rPr>
          <w:t>Blue Card Services</w:t>
        </w:r>
      </w:hyperlink>
    </w:p>
    <w:p w14:paraId="4EB33ADA" w14:textId="77777777" w:rsidR="008A27B2" w:rsidRDefault="008A27B2" w:rsidP="000A62AF">
      <w:pPr>
        <w:spacing w:line="360" w:lineRule="auto"/>
        <w:rPr>
          <w:rFonts w:asciiTheme="majorHAnsi" w:hAnsiTheme="majorHAnsi" w:cstheme="majorHAnsi"/>
          <w:sz w:val="22"/>
          <w:szCs w:val="22"/>
        </w:rPr>
      </w:pPr>
    </w:p>
    <w:p w14:paraId="4656B54B" w14:textId="58F1F92B" w:rsidR="0075703A" w:rsidRPr="00B22FE5" w:rsidRDefault="0075703A" w:rsidP="0075703A">
      <w:pPr>
        <w:spacing w:line="360" w:lineRule="auto"/>
        <w:rPr>
          <w:rFonts w:asciiTheme="minorHAnsi" w:hAnsiTheme="minorHAnsi" w:cstheme="minorHAnsi"/>
          <w:color w:val="16A6C6"/>
        </w:rPr>
      </w:pPr>
      <w:r w:rsidRPr="00B22FE5">
        <w:rPr>
          <w:rFonts w:asciiTheme="minorHAnsi" w:hAnsiTheme="minorHAnsi" w:cstheme="minorHAnsi"/>
          <w:color w:val="16A6C6"/>
        </w:rPr>
        <w:t>PRODA BACKGROUND CHECKS</w:t>
      </w:r>
      <w:r w:rsidR="00AF6CD6" w:rsidRPr="00B22FE5">
        <w:rPr>
          <w:rFonts w:asciiTheme="minorHAnsi" w:hAnsiTheme="minorHAnsi" w:cstheme="minorHAnsi"/>
          <w:color w:val="16A6C6"/>
        </w:rPr>
        <w:t xml:space="preserve"> </w:t>
      </w:r>
    </w:p>
    <w:p w14:paraId="428A06E4" w14:textId="2A80CD10" w:rsidR="007B2487" w:rsidRDefault="0075703A" w:rsidP="000D5AF1">
      <w:pPr>
        <w:spacing w:line="360" w:lineRule="auto"/>
        <w:rPr>
          <w:rFonts w:asciiTheme="majorHAnsi" w:hAnsiTheme="majorHAnsi" w:cstheme="majorHAnsi"/>
          <w:sz w:val="22"/>
          <w:szCs w:val="22"/>
        </w:rPr>
      </w:pPr>
      <w:r>
        <w:rPr>
          <w:rFonts w:asciiTheme="majorHAnsi" w:hAnsiTheme="majorHAnsi" w:cstheme="majorHAnsi"/>
          <w:sz w:val="22"/>
          <w:szCs w:val="22"/>
        </w:rPr>
        <w:lastRenderedPageBreak/>
        <w:t xml:space="preserve">Employees involved in the administration of Child Care Subsidy are required to </w:t>
      </w:r>
      <w:r w:rsidR="007517E1">
        <w:rPr>
          <w:rFonts w:asciiTheme="majorHAnsi" w:hAnsiTheme="majorHAnsi" w:cstheme="majorHAnsi"/>
          <w:sz w:val="22"/>
          <w:szCs w:val="22"/>
        </w:rPr>
        <w:t>undertake</w:t>
      </w:r>
      <w:r>
        <w:rPr>
          <w:rFonts w:asciiTheme="majorHAnsi" w:hAnsiTheme="majorHAnsi" w:cstheme="majorHAnsi"/>
          <w:sz w:val="22"/>
          <w:szCs w:val="22"/>
        </w:rPr>
        <w:t xml:space="preserve"> additional background checks.  </w:t>
      </w:r>
      <w:r w:rsidR="000A62AF">
        <w:rPr>
          <w:rFonts w:asciiTheme="majorHAnsi" w:hAnsiTheme="majorHAnsi" w:cstheme="majorHAnsi"/>
          <w:sz w:val="22"/>
          <w:szCs w:val="22"/>
        </w:rPr>
        <w:t>(</w:t>
      </w:r>
      <w:r w:rsidR="00790E71" w:rsidRPr="00AF6CD6">
        <w:rPr>
          <w:rFonts w:asciiTheme="majorHAnsi" w:hAnsiTheme="majorHAnsi" w:cstheme="majorHAnsi"/>
          <w:i/>
          <w:iCs/>
          <w:sz w:val="22"/>
          <w:szCs w:val="22"/>
        </w:rPr>
        <w:t xml:space="preserve">See </w:t>
      </w:r>
      <w:r w:rsidRPr="00AF6CD6">
        <w:rPr>
          <w:rFonts w:asciiTheme="majorHAnsi" w:hAnsiTheme="majorHAnsi" w:cstheme="majorHAnsi"/>
          <w:i/>
          <w:iCs/>
          <w:sz w:val="22"/>
          <w:szCs w:val="22"/>
        </w:rPr>
        <w:t>CCS Personnel Policy</w:t>
      </w:r>
      <w:r w:rsidR="000A62AF">
        <w:rPr>
          <w:rFonts w:asciiTheme="majorHAnsi" w:hAnsiTheme="majorHAnsi" w:cstheme="majorHAnsi"/>
          <w:sz w:val="22"/>
          <w:szCs w:val="22"/>
        </w:rPr>
        <w:t>).</w:t>
      </w:r>
      <w:r>
        <w:rPr>
          <w:rFonts w:asciiTheme="majorHAnsi" w:hAnsiTheme="majorHAnsi" w:cstheme="majorHAnsi"/>
          <w:sz w:val="22"/>
          <w:szCs w:val="22"/>
        </w:rPr>
        <w:t xml:space="preserve"> </w:t>
      </w:r>
    </w:p>
    <w:p w14:paraId="6E52F152" w14:textId="3D5AB643" w:rsidR="007E08B3" w:rsidRDefault="007E08B3" w:rsidP="000D5AF1">
      <w:pPr>
        <w:spacing w:line="360" w:lineRule="auto"/>
        <w:rPr>
          <w:rFonts w:asciiTheme="minorHAnsi" w:hAnsiTheme="minorHAnsi" w:cstheme="minorHAnsi"/>
          <w:sz w:val="22"/>
          <w:szCs w:val="22"/>
        </w:rPr>
      </w:pPr>
    </w:p>
    <w:p w14:paraId="05802862" w14:textId="4E2621BE" w:rsidR="008217F7" w:rsidRPr="00B22FE5" w:rsidRDefault="008217F7" w:rsidP="000A62AF">
      <w:pPr>
        <w:spacing w:line="360" w:lineRule="auto"/>
        <w:rPr>
          <w:rFonts w:asciiTheme="minorHAnsi" w:hAnsiTheme="minorHAnsi" w:cstheme="minorHAnsi"/>
          <w:color w:val="16A6C6"/>
        </w:rPr>
      </w:pPr>
      <w:r w:rsidRPr="00B22FE5">
        <w:rPr>
          <w:rFonts w:asciiTheme="minorHAnsi" w:hAnsiTheme="minorHAnsi" w:cstheme="minorHAnsi"/>
          <w:color w:val="16A6C6"/>
        </w:rPr>
        <w:t xml:space="preserve">OFFER OF </w:t>
      </w:r>
      <w:bookmarkStart w:id="1" w:name="_Hlk56858260"/>
      <w:r w:rsidRPr="00B22FE5">
        <w:rPr>
          <w:rFonts w:asciiTheme="minorHAnsi" w:hAnsiTheme="minorHAnsi" w:cstheme="minorHAnsi"/>
          <w:color w:val="16A6C6"/>
        </w:rPr>
        <w:t>EMPLOYMENT</w:t>
      </w:r>
      <w:bookmarkEnd w:id="1"/>
    </w:p>
    <w:p w14:paraId="6B775615" w14:textId="77777777" w:rsidR="00BC23BE" w:rsidRDefault="00D559CA" w:rsidP="000A62AF">
      <w:pPr>
        <w:spacing w:line="360" w:lineRule="auto"/>
        <w:rPr>
          <w:rFonts w:asciiTheme="majorHAnsi" w:hAnsiTheme="majorHAnsi" w:cstheme="majorHAnsi"/>
          <w:sz w:val="22"/>
          <w:szCs w:val="22"/>
          <w:lang w:val="en-US"/>
        </w:rPr>
      </w:pPr>
      <w:r w:rsidRPr="005201DB">
        <w:rPr>
          <w:rFonts w:asciiTheme="majorHAnsi" w:hAnsiTheme="majorHAnsi" w:cstheme="majorHAnsi"/>
          <w:sz w:val="22"/>
          <w:szCs w:val="22"/>
          <w:lang w:val="en-US"/>
        </w:rPr>
        <w:t xml:space="preserve">An offer of employment will be made to the successful applicant following careful consideration by </w:t>
      </w:r>
    </w:p>
    <w:p w14:paraId="4D88E1B9" w14:textId="742C8857" w:rsidR="00CF589A" w:rsidRPr="00CF589A" w:rsidRDefault="00D559CA" w:rsidP="000A62AF">
      <w:pPr>
        <w:spacing w:line="360" w:lineRule="auto"/>
        <w:rPr>
          <w:rFonts w:asciiTheme="majorHAnsi" w:hAnsiTheme="majorHAnsi" w:cstheme="majorHAnsi"/>
          <w:bCs/>
          <w:i/>
          <w:iCs/>
          <w:sz w:val="22"/>
          <w:szCs w:val="22"/>
        </w:rPr>
      </w:pPr>
      <w:r w:rsidRPr="005201DB">
        <w:rPr>
          <w:rFonts w:asciiTheme="majorHAnsi" w:hAnsiTheme="majorHAnsi" w:cstheme="majorHAnsi"/>
          <w:sz w:val="22"/>
          <w:szCs w:val="22"/>
          <w:lang w:val="en-US"/>
        </w:rPr>
        <w:t xml:space="preserve">the selection panel. </w:t>
      </w:r>
      <w:r w:rsidR="002E0DB6">
        <w:rPr>
          <w:rFonts w:asciiTheme="majorHAnsi" w:hAnsiTheme="majorHAnsi" w:cstheme="majorHAnsi"/>
          <w:sz w:val="22"/>
          <w:szCs w:val="22"/>
          <w:lang w:val="en-US"/>
        </w:rPr>
        <w:t xml:space="preserve"> A </w:t>
      </w:r>
      <w:r w:rsidR="00C239AA" w:rsidRPr="002E0DB6">
        <w:rPr>
          <w:rFonts w:asciiTheme="majorHAnsi" w:hAnsiTheme="majorHAnsi" w:cstheme="majorHAnsi"/>
          <w:sz w:val="22"/>
          <w:szCs w:val="22"/>
        </w:rPr>
        <w:t>confirmation of employment</w:t>
      </w:r>
      <w:r w:rsidR="002E0DB6">
        <w:rPr>
          <w:rFonts w:asciiTheme="majorHAnsi" w:hAnsiTheme="majorHAnsi" w:cstheme="majorHAnsi"/>
          <w:sz w:val="22"/>
          <w:szCs w:val="22"/>
        </w:rPr>
        <w:t xml:space="preserve"> letter will be provided to successful </w:t>
      </w:r>
      <w:r w:rsidR="00C239AA">
        <w:rPr>
          <w:rFonts w:asciiTheme="majorHAnsi" w:hAnsiTheme="majorHAnsi" w:cstheme="majorHAnsi"/>
          <w:sz w:val="22"/>
          <w:szCs w:val="22"/>
        </w:rPr>
        <w:t>applicants</w:t>
      </w:r>
      <w:r w:rsidR="002E0DB6">
        <w:rPr>
          <w:rFonts w:asciiTheme="majorHAnsi" w:hAnsiTheme="majorHAnsi" w:cstheme="majorHAnsi"/>
          <w:sz w:val="22"/>
          <w:szCs w:val="22"/>
        </w:rPr>
        <w:t xml:space="preserve"> upon </w:t>
      </w:r>
      <w:r w:rsidR="00C239AA">
        <w:rPr>
          <w:rFonts w:asciiTheme="majorHAnsi" w:hAnsiTheme="majorHAnsi" w:cstheme="majorHAnsi"/>
          <w:sz w:val="22"/>
          <w:szCs w:val="22"/>
        </w:rPr>
        <w:t>acknowledgment</w:t>
      </w:r>
      <w:r w:rsidR="00057BAB">
        <w:rPr>
          <w:rFonts w:asciiTheme="majorHAnsi" w:hAnsiTheme="majorHAnsi" w:cstheme="majorHAnsi"/>
          <w:sz w:val="22"/>
          <w:szCs w:val="22"/>
        </w:rPr>
        <w:t xml:space="preserve">.  </w:t>
      </w:r>
      <w:r w:rsidR="00F660EF">
        <w:rPr>
          <w:rFonts w:asciiTheme="majorHAnsi" w:hAnsiTheme="majorHAnsi" w:cstheme="majorHAnsi"/>
          <w:sz w:val="22"/>
          <w:szCs w:val="22"/>
        </w:rPr>
        <w:t>(</w:t>
      </w:r>
      <w:r w:rsidR="00057BAB" w:rsidRPr="00AF6CD6">
        <w:rPr>
          <w:rFonts w:asciiTheme="majorHAnsi" w:hAnsiTheme="majorHAnsi" w:cstheme="majorHAnsi"/>
          <w:i/>
          <w:iCs/>
          <w:sz w:val="22"/>
          <w:szCs w:val="22"/>
        </w:rPr>
        <w:t xml:space="preserve">See Confirmation of </w:t>
      </w:r>
      <w:r w:rsidR="002A7B34">
        <w:rPr>
          <w:rFonts w:asciiTheme="majorHAnsi" w:hAnsiTheme="majorHAnsi" w:cstheme="majorHAnsi"/>
          <w:i/>
          <w:iCs/>
          <w:sz w:val="22"/>
          <w:szCs w:val="22"/>
        </w:rPr>
        <w:t>E</w:t>
      </w:r>
      <w:r w:rsidR="00057BAB" w:rsidRPr="00AF6CD6">
        <w:rPr>
          <w:rFonts w:asciiTheme="majorHAnsi" w:hAnsiTheme="majorHAnsi" w:cstheme="majorHAnsi"/>
          <w:i/>
          <w:iCs/>
          <w:sz w:val="22"/>
          <w:szCs w:val="22"/>
        </w:rPr>
        <w:t xml:space="preserve">mployment </w:t>
      </w:r>
      <w:r w:rsidR="002A7B34">
        <w:rPr>
          <w:rFonts w:asciiTheme="majorHAnsi" w:hAnsiTheme="majorHAnsi" w:cstheme="majorHAnsi"/>
          <w:i/>
          <w:iCs/>
          <w:sz w:val="22"/>
          <w:szCs w:val="22"/>
        </w:rPr>
        <w:t>L</w:t>
      </w:r>
      <w:r w:rsidR="00057BAB" w:rsidRPr="00AF6CD6">
        <w:rPr>
          <w:rFonts w:asciiTheme="majorHAnsi" w:hAnsiTheme="majorHAnsi" w:cstheme="majorHAnsi"/>
          <w:i/>
          <w:iCs/>
          <w:sz w:val="22"/>
          <w:szCs w:val="22"/>
        </w:rPr>
        <w:t>etter</w:t>
      </w:r>
      <w:r w:rsidR="00F660EF">
        <w:rPr>
          <w:rFonts w:asciiTheme="majorHAnsi" w:hAnsiTheme="majorHAnsi" w:cstheme="majorHAnsi"/>
          <w:i/>
          <w:iCs/>
          <w:sz w:val="22"/>
          <w:szCs w:val="22"/>
        </w:rPr>
        <w:t>)</w:t>
      </w:r>
      <w:r w:rsidR="00CF589A">
        <w:rPr>
          <w:rFonts w:asciiTheme="majorHAnsi" w:hAnsiTheme="majorHAnsi" w:cstheme="majorHAnsi"/>
          <w:i/>
          <w:iCs/>
          <w:sz w:val="22"/>
          <w:szCs w:val="22"/>
        </w:rPr>
        <w:t xml:space="preserve">.  </w:t>
      </w:r>
      <w:r w:rsidR="00CF589A" w:rsidRPr="00AF6CD6">
        <w:rPr>
          <w:rFonts w:asciiTheme="majorHAnsi" w:hAnsiTheme="majorHAnsi" w:cstheme="majorHAnsi"/>
          <w:sz w:val="22"/>
          <w:szCs w:val="22"/>
        </w:rPr>
        <w:t xml:space="preserve">Successful applicants are required to </w:t>
      </w:r>
      <w:r w:rsidR="00F660EF">
        <w:rPr>
          <w:rFonts w:asciiTheme="majorHAnsi" w:hAnsiTheme="majorHAnsi" w:cstheme="majorHAnsi"/>
          <w:sz w:val="22"/>
          <w:szCs w:val="22"/>
        </w:rPr>
        <w:t xml:space="preserve">provide documentation regarding qualifications and immunisations and </w:t>
      </w:r>
      <w:r w:rsidR="00CF589A" w:rsidRPr="00AF6CD6">
        <w:rPr>
          <w:rFonts w:asciiTheme="majorHAnsi" w:hAnsiTheme="majorHAnsi" w:cstheme="majorHAnsi"/>
          <w:sz w:val="22"/>
          <w:szCs w:val="22"/>
        </w:rPr>
        <w:t xml:space="preserve">complete an </w:t>
      </w:r>
      <w:r w:rsidR="00CF589A" w:rsidRPr="00AF6CD6">
        <w:rPr>
          <w:rFonts w:asciiTheme="majorHAnsi" w:hAnsiTheme="majorHAnsi" w:cstheme="majorHAnsi"/>
          <w:bCs/>
          <w:sz w:val="22"/>
          <w:szCs w:val="22"/>
        </w:rPr>
        <w:t>employee immunisation record.</w:t>
      </w:r>
      <w:r w:rsidR="00CF589A">
        <w:rPr>
          <w:rFonts w:asciiTheme="majorHAnsi" w:hAnsiTheme="majorHAnsi" w:cstheme="majorHAnsi"/>
          <w:bCs/>
          <w:i/>
          <w:iCs/>
          <w:sz w:val="22"/>
          <w:szCs w:val="22"/>
        </w:rPr>
        <w:t xml:space="preserve"> </w:t>
      </w:r>
      <w:r w:rsidR="00F660EF">
        <w:rPr>
          <w:rFonts w:asciiTheme="majorHAnsi" w:hAnsiTheme="majorHAnsi" w:cstheme="majorHAnsi"/>
          <w:bCs/>
          <w:i/>
          <w:iCs/>
          <w:sz w:val="22"/>
          <w:szCs w:val="22"/>
        </w:rPr>
        <w:t>(</w:t>
      </w:r>
      <w:r w:rsidR="00CF589A">
        <w:rPr>
          <w:rFonts w:asciiTheme="majorHAnsi" w:hAnsiTheme="majorHAnsi" w:cstheme="majorHAnsi"/>
          <w:bCs/>
          <w:i/>
          <w:iCs/>
          <w:sz w:val="22"/>
          <w:szCs w:val="22"/>
        </w:rPr>
        <w:t xml:space="preserve">See </w:t>
      </w:r>
      <w:r w:rsidR="00F660EF">
        <w:rPr>
          <w:rFonts w:asciiTheme="majorHAnsi" w:hAnsiTheme="majorHAnsi" w:cstheme="majorHAnsi"/>
          <w:bCs/>
          <w:i/>
          <w:iCs/>
          <w:sz w:val="22"/>
          <w:szCs w:val="22"/>
        </w:rPr>
        <w:t xml:space="preserve">New Employee Documentation Checklist and </w:t>
      </w:r>
      <w:r w:rsidR="002A7B34">
        <w:rPr>
          <w:rFonts w:asciiTheme="majorHAnsi" w:hAnsiTheme="majorHAnsi" w:cstheme="majorHAnsi"/>
          <w:bCs/>
          <w:i/>
          <w:iCs/>
          <w:sz w:val="22"/>
          <w:szCs w:val="22"/>
        </w:rPr>
        <w:t>E</w:t>
      </w:r>
      <w:r w:rsidR="00CF589A" w:rsidRPr="00CF589A">
        <w:rPr>
          <w:rFonts w:asciiTheme="majorHAnsi" w:hAnsiTheme="majorHAnsi" w:cstheme="majorHAnsi"/>
          <w:bCs/>
          <w:i/>
          <w:iCs/>
          <w:sz w:val="22"/>
          <w:szCs w:val="22"/>
        </w:rPr>
        <w:t xml:space="preserve">mployee </w:t>
      </w:r>
      <w:r w:rsidR="002A7B34">
        <w:rPr>
          <w:rFonts w:asciiTheme="majorHAnsi" w:hAnsiTheme="majorHAnsi" w:cstheme="majorHAnsi"/>
          <w:bCs/>
          <w:i/>
          <w:iCs/>
          <w:sz w:val="22"/>
          <w:szCs w:val="22"/>
        </w:rPr>
        <w:t>I</w:t>
      </w:r>
      <w:r w:rsidR="00CF589A" w:rsidRPr="00CF589A">
        <w:rPr>
          <w:rFonts w:asciiTheme="majorHAnsi" w:hAnsiTheme="majorHAnsi" w:cstheme="majorHAnsi"/>
          <w:bCs/>
          <w:i/>
          <w:iCs/>
          <w:sz w:val="22"/>
          <w:szCs w:val="22"/>
        </w:rPr>
        <w:t xml:space="preserve">mmunisation </w:t>
      </w:r>
      <w:r w:rsidR="002A7B34">
        <w:rPr>
          <w:rFonts w:asciiTheme="majorHAnsi" w:hAnsiTheme="majorHAnsi" w:cstheme="majorHAnsi"/>
          <w:bCs/>
          <w:i/>
          <w:iCs/>
          <w:sz w:val="22"/>
          <w:szCs w:val="22"/>
        </w:rPr>
        <w:t>R</w:t>
      </w:r>
      <w:r w:rsidR="00CF589A" w:rsidRPr="00CF589A">
        <w:rPr>
          <w:rFonts w:asciiTheme="majorHAnsi" w:hAnsiTheme="majorHAnsi" w:cstheme="majorHAnsi"/>
          <w:bCs/>
          <w:i/>
          <w:iCs/>
          <w:sz w:val="22"/>
          <w:szCs w:val="22"/>
        </w:rPr>
        <w:t>ecord</w:t>
      </w:r>
      <w:r w:rsidR="00790E71">
        <w:rPr>
          <w:rFonts w:asciiTheme="majorHAnsi" w:hAnsiTheme="majorHAnsi" w:cstheme="majorHAnsi"/>
          <w:bCs/>
          <w:i/>
          <w:iCs/>
          <w:sz w:val="22"/>
          <w:szCs w:val="22"/>
        </w:rPr>
        <w:t>.</w:t>
      </w:r>
      <w:r w:rsidR="00F660EF">
        <w:rPr>
          <w:rFonts w:asciiTheme="majorHAnsi" w:hAnsiTheme="majorHAnsi" w:cstheme="majorHAnsi"/>
          <w:bCs/>
          <w:i/>
          <w:iCs/>
          <w:sz w:val="22"/>
          <w:szCs w:val="22"/>
        </w:rPr>
        <w:t>)</w:t>
      </w:r>
    </w:p>
    <w:p w14:paraId="7ACFCA97" w14:textId="77777777" w:rsidR="00F44A36" w:rsidRDefault="00F44A36" w:rsidP="000A62AF">
      <w:pPr>
        <w:spacing w:line="360" w:lineRule="auto"/>
        <w:rPr>
          <w:rFonts w:asciiTheme="majorHAnsi" w:hAnsiTheme="majorHAnsi" w:cstheme="majorHAnsi"/>
          <w:sz w:val="22"/>
          <w:szCs w:val="22"/>
          <w:lang w:val="en-US"/>
        </w:rPr>
      </w:pPr>
    </w:p>
    <w:p w14:paraId="6F48F3DB" w14:textId="207670BD" w:rsidR="00D559CA" w:rsidRPr="00050D4D" w:rsidRDefault="00D559CA" w:rsidP="000A62AF">
      <w:pPr>
        <w:spacing w:line="360" w:lineRule="auto"/>
        <w:rPr>
          <w:rFonts w:asciiTheme="majorHAnsi" w:hAnsiTheme="majorHAnsi" w:cstheme="majorHAnsi"/>
          <w:sz w:val="22"/>
          <w:szCs w:val="22"/>
          <w:lang w:val="en-US"/>
        </w:rPr>
      </w:pPr>
      <w:r w:rsidRPr="005201DB">
        <w:rPr>
          <w:rFonts w:asciiTheme="majorHAnsi" w:hAnsiTheme="majorHAnsi" w:cstheme="majorHAnsi"/>
          <w:sz w:val="22"/>
          <w:szCs w:val="22"/>
          <w:lang w:val="en-US"/>
        </w:rPr>
        <w:t>A written</w:t>
      </w:r>
      <w:r w:rsidR="009B47D3" w:rsidRPr="005201DB">
        <w:rPr>
          <w:rFonts w:asciiTheme="majorHAnsi" w:hAnsiTheme="majorHAnsi" w:cstheme="majorHAnsi"/>
          <w:sz w:val="22"/>
          <w:szCs w:val="22"/>
          <w:lang w:val="en-US"/>
        </w:rPr>
        <w:t xml:space="preserve"> employment</w:t>
      </w:r>
      <w:r w:rsidRPr="005201DB">
        <w:rPr>
          <w:rFonts w:asciiTheme="majorHAnsi" w:hAnsiTheme="majorHAnsi" w:cstheme="majorHAnsi"/>
          <w:sz w:val="22"/>
          <w:szCs w:val="22"/>
          <w:lang w:val="en-US"/>
        </w:rPr>
        <w:t xml:space="preserve"> contract will be provided to the successful </w:t>
      </w:r>
      <w:r w:rsidR="009B47D3" w:rsidRPr="005201DB">
        <w:rPr>
          <w:rFonts w:asciiTheme="majorHAnsi" w:hAnsiTheme="majorHAnsi" w:cstheme="majorHAnsi"/>
          <w:sz w:val="22"/>
          <w:szCs w:val="22"/>
          <w:lang w:val="en-US"/>
        </w:rPr>
        <w:t xml:space="preserve">applicants detailing the position, </w:t>
      </w:r>
      <w:r w:rsidR="009B47D3" w:rsidRPr="00050D4D">
        <w:rPr>
          <w:rFonts w:asciiTheme="majorHAnsi" w:hAnsiTheme="majorHAnsi" w:cstheme="majorHAnsi"/>
          <w:sz w:val="22"/>
          <w:szCs w:val="22"/>
          <w:lang w:val="en-US"/>
        </w:rPr>
        <w:t>hours of shift, Award information, wages and salary, date and time of commencement, contact person, probationary period.</w:t>
      </w:r>
    </w:p>
    <w:p w14:paraId="4258BB8F" w14:textId="3537FE80" w:rsidR="002102A2" w:rsidRDefault="009B57EB" w:rsidP="000A62AF">
      <w:pPr>
        <w:spacing w:line="360" w:lineRule="auto"/>
        <w:rPr>
          <w:rFonts w:asciiTheme="majorHAnsi" w:hAnsiTheme="majorHAnsi" w:cstheme="majorHAnsi"/>
          <w:sz w:val="22"/>
          <w:szCs w:val="22"/>
          <w:lang w:val="en-US"/>
        </w:rPr>
      </w:pPr>
      <w:r w:rsidRPr="00050D4D">
        <w:rPr>
          <w:rFonts w:asciiTheme="majorHAnsi" w:hAnsiTheme="majorHAnsi" w:cstheme="majorHAnsi"/>
          <w:sz w:val="22"/>
          <w:szCs w:val="22"/>
          <w:lang w:val="en-US"/>
        </w:rPr>
        <w:t xml:space="preserve">The employee will be provided with a </w:t>
      </w:r>
      <w:hyperlink r:id="rId14" w:history="1">
        <w:r w:rsidRPr="00050D4D">
          <w:rPr>
            <w:rStyle w:val="Hyperlink"/>
            <w:rFonts w:asciiTheme="majorHAnsi" w:hAnsiTheme="majorHAnsi" w:cstheme="majorHAnsi"/>
            <w:sz w:val="22"/>
            <w:szCs w:val="22"/>
            <w:lang w:val="en-US"/>
          </w:rPr>
          <w:t>Fair Work Information Statement</w:t>
        </w:r>
      </w:hyperlink>
      <w:r w:rsidRPr="00050D4D">
        <w:rPr>
          <w:rFonts w:asciiTheme="majorHAnsi" w:hAnsiTheme="majorHAnsi" w:cstheme="majorHAnsi"/>
          <w:sz w:val="22"/>
          <w:szCs w:val="22"/>
          <w:lang w:val="en-US"/>
        </w:rPr>
        <w:t xml:space="preserve"> and </w:t>
      </w:r>
      <w:r w:rsidR="00AC76FB" w:rsidRPr="00050D4D">
        <w:rPr>
          <w:rFonts w:asciiTheme="majorHAnsi" w:hAnsiTheme="majorHAnsi" w:cstheme="majorHAnsi"/>
          <w:sz w:val="22"/>
          <w:szCs w:val="22"/>
          <w:lang w:val="en-US"/>
        </w:rPr>
        <w:t xml:space="preserve">casual employees will be provided with a copy of the </w:t>
      </w:r>
      <w:hyperlink r:id="rId15" w:history="1">
        <w:r w:rsidR="00AC76FB" w:rsidRPr="00050D4D">
          <w:rPr>
            <w:rStyle w:val="Hyperlink"/>
            <w:rFonts w:asciiTheme="majorHAnsi" w:hAnsiTheme="majorHAnsi" w:cstheme="majorHAnsi"/>
            <w:sz w:val="22"/>
            <w:szCs w:val="22"/>
            <w:lang w:val="en-US"/>
          </w:rPr>
          <w:t>Casual Employee Information Statement</w:t>
        </w:r>
      </w:hyperlink>
      <w:r w:rsidR="00AC76FB" w:rsidRPr="00050D4D">
        <w:rPr>
          <w:rFonts w:asciiTheme="majorHAnsi" w:hAnsiTheme="majorHAnsi" w:cstheme="majorHAnsi"/>
          <w:sz w:val="22"/>
          <w:szCs w:val="22"/>
          <w:lang w:val="en-US"/>
        </w:rPr>
        <w:t xml:space="preserve"> (CEIS)</w:t>
      </w:r>
      <w:r w:rsidR="00F83B02" w:rsidRPr="00050D4D">
        <w:rPr>
          <w:rFonts w:asciiTheme="majorHAnsi" w:hAnsiTheme="majorHAnsi" w:cstheme="majorHAnsi"/>
          <w:sz w:val="22"/>
          <w:szCs w:val="22"/>
          <w:lang w:val="en-US"/>
        </w:rPr>
        <w:t xml:space="preserve"> at time of engagement.</w:t>
      </w:r>
    </w:p>
    <w:p w14:paraId="3DA263AF" w14:textId="77777777" w:rsidR="00C92778" w:rsidRDefault="00C92778" w:rsidP="000A62AF">
      <w:pPr>
        <w:spacing w:line="360" w:lineRule="auto"/>
        <w:rPr>
          <w:rFonts w:asciiTheme="majorHAnsi" w:hAnsiTheme="majorHAnsi" w:cstheme="majorHAnsi"/>
          <w:sz w:val="22"/>
          <w:szCs w:val="22"/>
          <w:lang w:val="en-US"/>
        </w:rPr>
      </w:pPr>
    </w:p>
    <w:p w14:paraId="3E3EA75B" w14:textId="20DC4727" w:rsidR="00D559CA" w:rsidRPr="005201DB" w:rsidRDefault="00893E22" w:rsidP="000A62AF">
      <w:pPr>
        <w:spacing w:line="360" w:lineRule="auto"/>
        <w:rPr>
          <w:rFonts w:asciiTheme="majorHAnsi" w:hAnsiTheme="majorHAnsi" w:cstheme="majorHAnsi"/>
          <w:sz w:val="22"/>
          <w:szCs w:val="22"/>
          <w:lang w:val="en-US"/>
        </w:rPr>
      </w:pPr>
      <w:r w:rsidRPr="005201DB">
        <w:rPr>
          <w:rFonts w:asciiTheme="majorHAnsi" w:hAnsiTheme="majorHAnsi" w:cstheme="majorHAnsi"/>
          <w:sz w:val="22"/>
          <w:szCs w:val="22"/>
          <w:lang w:val="en-US"/>
        </w:rPr>
        <w:t>Applicants who are unsuccessful will be notified within an appropriate time frame and offered feedback regarding their application.</w:t>
      </w:r>
    </w:p>
    <w:p w14:paraId="5464580C" w14:textId="77777777" w:rsidR="00E9690A" w:rsidRDefault="00E9690A" w:rsidP="000D5AF1">
      <w:pPr>
        <w:spacing w:line="360" w:lineRule="auto"/>
        <w:rPr>
          <w:rFonts w:asciiTheme="majorHAnsi" w:hAnsiTheme="majorHAnsi" w:cstheme="majorHAnsi"/>
          <w:sz w:val="22"/>
          <w:szCs w:val="22"/>
        </w:rPr>
      </w:pPr>
    </w:p>
    <w:p w14:paraId="3C3F4D91" w14:textId="0271ABD7" w:rsidR="00B15876" w:rsidRPr="00B22FE5" w:rsidRDefault="00DC71C5" w:rsidP="000D5AF1">
      <w:pPr>
        <w:spacing w:line="360" w:lineRule="auto"/>
        <w:rPr>
          <w:rFonts w:asciiTheme="minorHAnsi" w:hAnsiTheme="minorHAnsi" w:cstheme="minorHAnsi"/>
          <w:color w:val="16A6C6"/>
        </w:rPr>
      </w:pPr>
      <w:r w:rsidRPr="00B22FE5">
        <w:rPr>
          <w:rFonts w:asciiTheme="minorHAnsi" w:hAnsiTheme="minorHAnsi" w:cstheme="minorHAnsi"/>
          <w:color w:val="16A6C6"/>
        </w:rPr>
        <w:t>PROBATIONARY PERIOD AND INDUCTION</w:t>
      </w:r>
    </w:p>
    <w:p w14:paraId="696980B3" w14:textId="076F34C3" w:rsidR="007B3BD5" w:rsidRDefault="007B3BD5" w:rsidP="000D5AF1">
      <w:pPr>
        <w:spacing w:line="360" w:lineRule="auto"/>
        <w:rPr>
          <w:rFonts w:asciiTheme="majorHAnsi" w:hAnsiTheme="majorHAnsi" w:cstheme="majorHAnsi"/>
          <w:sz w:val="22"/>
          <w:szCs w:val="22"/>
        </w:rPr>
      </w:pPr>
      <w:r w:rsidRPr="00AF6CD6">
        <w:rPr>
          <w:rFonts w:asciiTheme="majorHAnsi" w:hAnsiTheme="majorHAnsi" w:cstheme="majorHAnsi"/>
          <w:sz w:val="22"/>
          <w:szCs w:val="22"/>
        </w:rPr>
        <w:t>Each</w:t>
      </w:r>
      <w:r w:rsidR="002E0DB6">
        <w:rPr>
          <w:rFonts w:asciiTheme="majorHAnsi" w:hAnsiTheme="majorHAnsi" w:cstheme="majorHAnsi"/>
          <w:sz w:val="22"/>
          <w:szCs w:val="22"/>
        </w:rPr>
        <w:t xml:space="preserve"> new</w:t>
      </w:r>
      <w:r w:rsidRPr="00AF6CD6">
        <w:rPr>
          <w:rFonts w:asciiTheme="majorHAnsi" w:hAnsiTheme="majorHAnsi" w:cstheme="majorHAnsi"/>
          <w:sz w:val="22"/>
          <w:szCs w:val="22"/>
        </w:rPr>
        <w:t xml:space="preserve"> </w:t>
      </w:r>
      <w:r w:rsidR="00F660EF">
        <w:rPr>
          <w:rFonts w:asciiTheme="majorHAnsi" w:hAnsiTheme="majorHAnsi" w:cstheme="majorHAnsi"/>
          <w:sz w:val="22"/>
          <w:szCs w:val="22"/>
        </w:rPr>
        <w:t>e</w:t>
      </w:r>
      <w:r w:rsidRPr="00AF6CD6">
        <w:rPr>
          <w:rFonts w:asciiTheme="majorHAnsi" w:hAnsiTheme="majorHAnsi" w:cstheme="majorHAnsi"/>
          <w:sz w:val="22"/>
          <w:szCs w:val="22"/>
        </w:rPr>
        <w:t xml:space="preserve">mployee is subject to a Probationary Period </w:t>
      </w:r>
      <w:r w:rsidRPr="00050D4D">
        <w:rPr>
          <w:rFonts w:asciiTheme="majorHAnsi" w:hAnsiTheme="majorHAnsi" w:cstheme="majorHAnsi"/>
          <w:sz w:val="22"/>
          <w:szCs w:val="22"/>
        </w:rPr>
        <w:t xml:space="preserve">of </w:t>
      </w:r>
      <w:r w:rsidR="00C41077" w:rsidRPr="00050D4D">
        <w:rPr>
          <w:rFonts w:asciiTheme="majorHAnsi" w:hAnsiTheme="majorHAnsi" w:cstheme="majorHAnsi"/>
          <w:color w:val="FF0000"/>
          <w:sz w:val="22"/>
          <w:szCs w:val="22"/>
        </w:rPr>
        <w:t>six</w:t>
      </w:r>
      <w:r w:rsidR="00431B82" w:rsidRPr="00050D4D">
        <w:rPr>
          <w:rFonts w:asciiTheme="majorHAnsi" w:hAnsiTheme="majorHAnsi" w:cstheme="majorHAnsi"/>
          <w:color w:val="FF0000"/>
          <w:sz w:val="22"/>
          <w:szCs w:val="22"/>
        </w:rPr>
        <w:t xml:space="preserve"> </w:t>
      </w:r>
      <w:r w:rsidRPr="00050D4D">
        <w:rPr>
          <w:rFonts w:asciiTheme="majorHAnsi" w:hAnsiTheme="majorHAnsi" w:cstheme="majorHAnsi"/>
          <w:color w:val="FF0000"/>
          <w:sz w:val="22"/>
          <w:szCs w:val="22"/>
        </w:rPr>
        <w:t>(</w:t>
      </w:r>
      <w:r w:rsidR="00C41077" w:rsidRPr="00050D4D">
        <w:rPr>
          <w:rFonts w:asciiTheme="majorHAnsi" w:hAnsiTheme="majorHAnsi" w:cstheme="majorHAnsi"/>
          <w:color w:val="FF0000"/>
          <w:sz w:val="22"/>
          <w:szCs w:val="22"/>
        </w:rPr>
        <w:t>6</w:t>
      </w:r>
      <w:r w:rsidRPr="00050D4D">
        <w:rPr>
          <w:rFonts w:asciiTheme="majorHAnsi" w:hAnsiTheme="majorHAnsi" w:cstheme="majorHAnsi"/>
          <w:color w:val="FF0000"/>
          <w:sz w:val="22"/>
          <w:szCs w:val="22"/>
        </w:rPr>
        <w:t>)</w:t>
      </w:r>
      <w:r w:rsidR="00431B82" w:rsidRPr="00050D4D">
        <w:rPr>
          <w:rFonts w:asciiTheme="majorHAnsi" w:hAnsiTheme="majorHAnsi" w:cstheme="majorHAnsi"/>
          <w:color w:val="FF0000"/>
          <w:sz w:val="22"/>
          <w:szCs w:val="22"/>
        </w:rPr>
        <w:t xml:space="preserve"> </w:t>
      </w:r>
      <w:r w:rsidRPr="00050D4D">
        <w:rPr>
          <w:rFonts w:asciiTheme="majorHAnsi" w:hAnsiTheme="majorHAnsi" w:cstheme="majorHAnsi"/>
          <w:sz w:val="22"/>
          <w:szCs w:val="22"/>
        </w:rPr>
        <w:t>months.</w:t>
      </w:r>
      <w:r w:rsidRPr="00AF6CD6">
        <w:rPr>
          <w:rFonts w:asciiTheme="majorHAnsi" w:hAnsiTheme="majorHAnsi" w:cstheme="majorHAnsi"/>
          <w:sz w:val="22"/>
          <w:szCs w:val="22"/>
        </w:rPr>
        <w:t xml:space="preserve"> This ensures assessment for both the employee and service to ensure suitability of the role for the employee.</w:t>
      </w:r>
      <w:r>
        <w:rPr>
          <w:rFonts w:asciiTheme="majorHAnsi" w:hAnsiTheme="majorHAnsi" w:cstheme="majorHAnsi"/>
          <w:sz w:val="22"/>
          <w:szCs w:val="22"/>
        </w:rPr>
        <w:t xml:space="preserve"> </w:t>
      </w:r>
      <w:r w:rsidRPr="007B3BD5">
        <w:rPr>
          <w:rFonts w:asciiTheme="majorHAnsi" w:hAnsiTheme="majorHAnsi" w:cstheme="majorHAnsi"/>
          <w:sz w:val="22"/>
          <w:szCs w:val="22"/>
        </w:rPr>
        <w:t xml:space="preserve">During this time </w:t>
      </w:r>
      <w:r w:rsidR="00431B82">
        <w:rPr>
          <w:rFonts w:asciiTheme="majorHAnsi" w:hAnsiTheme="majorHAnsi" w:cstheme="majorHAnsi"/>
          <w:sz w:val="22"/>
          <w:szCs w:val="22"/>
        </w:rPr>
        <w:t>employees</w:t>
      </w:r>
      <w:r w:rsidRPr="007B3BD5">
        <w:rPr>
          <w:rFonts w:asciiTheme="majorHAnsi" w:hAnsiTheme="majorHAnsi" w:cstheme="majorHAnsi"/>
          <w:sz w:val="22"/>
          <w:szCs w:val="22"/>
        </w:rPr>
        <w:t xml:space="preserve"> will receive advice, training and guidance to help them become familiar with and competent in, performing the work they have been appointed to do. The appointment is subject to the satisfactory completion of the Probationary period which itself is subject to termination during any stage, by either party, upon notice in writing, or by payment in lieu of notice.</w:t>
      </w:r>
    </w:p>
    <w:p w14:paraId="49408162" w14:textId="77777777" w:rsidR="00F83B02" w:rsidRDefault="00F83B02" w:rsidP="000D5AF1">
      <w:pPr>
        <w:spacing w:line="360" w:lineRule="auto"/>
        <w:rPr>
          <w:rFonts w:asciiTheme="majorHAnsi" w:hAnsiTheme="majorHAnsi" w:cstheme="majorHAnsi"/>
          <w:sz w:val="22"/>
          <w:szCs w:val="22"/>
        </w:rPr>
      </w:pPr>
    </w:p>
    <w:p w14:paraId="6D878103" w14:textId="4894C4EC" w:rsidR="00F83B02" w:rsidRPr="00050D4D" w:rsidRDefault="00057616" w:rsidP="000D5AF1">
      <w:pPr>
        <w:spacing w:line="360" w:lineRule="auto"/>
        <w:rPr>
          <w:rFonts w:asciiTheme="majorHAnsi" w:hAnsiTheme="majorHAnsi" w:cstheme="majorHAnsi"/>
          <w:sz w:val="22"/>
          <w:szCs w:val="22"/>
        </w:rPr>
      </w:pPr>
      <w:r w:rsidRPr="00050D4D">
        <w:rPr>
          <w:rFonts w:asciiTheme="majorHAnsi" w:hAnsiTheme="majorHAnsi" w:cstheme="majorHAnsi"/>
          <w:sz w:val="22"/>
          <w:szCs w:val="22"/>
        </w:rPr>
        <w:t>Management will provide casual employees with</w:t>
      </w:r>
      <w:r w:rsidR="00F83B02" w:rsidRPr="00050D4D">
        <w:rPr>
          <w:rFonts w:asciiTheme="majorHAnsi" w:hAnsiTheme="majorHAnsi" w:cstheme="majorHAnsi"/>
          <w:sz w:val="22"/>
          <w:szCs w:val="22"/>
        </w:rPr>
        <w:t xml:space="preserve"> </w:t>
      </w:r>
      <w:r w:rsidR="00110430" w:rsidRPr="00050D4D">
        <w:rPr>
          <w:rFonts w:asciiTheme="majorHAnsi" w:hAnsiTheme="majorHAnsi" w:cstheme="majorHAnsi"/>
          <w:sz w:val="22"/>
          <w:szCs w:val="22"/>
        </w:rPr>
        <w:t xml:space="preserve">the </w:t>
      </w:r>
      <w:hyperlink r:id="rId16" w:history="1">
        <w:r w:rsidR="00110430" w:rsidRPr="00050D4D">
          <w:rPr>
            <w:rStyle w:val="Hyperlink"/>
            <w:rFonts w:asciiTheme="majorHAnsi" w:hAnsiTheme="majorHAnsi" w:cstheme="majorHAnsi"/>
            <w:sz w:val="22"/>
            <w:szCs w:val="22"/>
          </w:rPr>
          <w:t>Casual Employee Information S</w:t>
        </w:r>
        <w:r w:rsidR="001D03FE" w:rsidRPr="00050D4D">
          <w:rPr>
            <w:rStyle w:val="Hyperlink"/>
            <w:rFonts w:asciiTheme="majorHAnsi" w:hAnsiTheme="majorHAnsi" w:cstheme="majorHAnsi"/>
            <w:sz w:val="22"/>
            <w:szCs w:val="22"/>
          </w:rPr>
          <w:t>tatemen</w:t>
        </w:r>
        <w:r w:rsidR="00110430" w:rsidRPr="00050D4D">
          <w:rPr>
            <w:rStyle w:val="Hyperlink"/>
            <w:rFonts w:asciiTheme="majorHAnsi" w:hAnsiTheme="majorHAnsi" w:cstheme="majorHAnsi"/>
            <w:sz w:val="22"/>
            <w:szCs w:val="22"/>
          </w:rPr>
          <w:t>t</w:t>
        </w:r>
      </w:hyperlink>
      <w:r w:rsidR="00110430" w:rsidRPr="00050D4D">
        <w:rPr>
          <w:rFonts w:asciiTheme="majorHAnsi" w:hAnsiTheme="majorHAnsi" w:cstheme="majorHAnsi"/>
          <w:sz w:val="22"/>
          <w:szCs w:val="22"/>
        </w:rPr>
        <w:t xml:space="preserve"> (CEIS)</w:t>
      </w:r>
      <w:r w:rsidRPr="00050D4D">
        <w:rPr>
          <w:rFonts w:asciiTheme="majorHAnsi" w:hAnsiTheme="majorHAnsi" w:cstheme="majorHAnsi"/>
          <w:sz w:val="22"/>
          <w:szCs w:val="22"/>
        </w:rPr>
        <w:t>-</w:t>
      </w:r>
    </w:p>
    <w:p w14:paraId="1562E790" w14:textId="40853E93" w:rsidR="00B15876" w:rsidRPr="00050D4D" w:rsidRDefault="005410DD" w:rsidP="008D5E4D">
      <w:pPr>
        <w:pStyle w:val="ListParagraph"/>
        <w:numPr>
          <w:ilvl w:val="0"/>
          <w:numId w:val="44"/>
        </w:numPr>
        <w:spacing w:line="360" w:lineRule="auto"/>
        <w:rPr>
          <w:rFonts w:asciiTheme="majorHAnsi" w:hAnsiTheme="majorHAnsi" w:cstheme="majorHAnsi"/>
          <w:color w:val="000000" w:themeColor="text1"/>
        </w:rPr>
      </w:pPr>
      <w:r w:rsidRPr="00050D4D">
        <w:rPr>
          <w:rFonts w:asciiTheme="majorHAnsi" w:hAnsiTheme="majorHAnsi" w:cstheme="majorHAnsi"/>
          <w:color w:val="000000" w:themeColor="text1"/>
        </w:rPr>
        <w:t>a</w:t>
      </w:r>
      <w:r w:rsidR="00057616" w:rsidRPr="00050D4D">
        <w:rPr>
          <w:rFonts w:asciiTheme="majorHAnsi" w:hAnsiTheme="majorHAnsi" w:cstheme="majorHAnsi"/>
          <w:color w:val="000000" w:themeColor="text1"/>
        </w:rPr>
        <w:t xml:space="preserve">fter six months of employment </w:t>
      </w:r>
    </w:p>
    <w:p w14:paraId="218B47D6" w14:textId="4710EFD4" w:rsidR="005410DD" w:rsidRPr="00050D4D" w:rsidRDefault="005410DD" w:rsidP="005410DD">
      <w:pPr>
        <w:pStyle w:val="ListParagraph"/>
        <w:numPr>
          <w:ilvl w:val="0"/>
          <w:numId w:val="44"/>
        </w:numPr>
        <w:spacing w:line="360" w:lineRule="auto"/>
        <w:rPr>
          <w:rFonts w:asciiTheme="majorHAnsi" w:hAnsiTheme="majorHAnsi" w:cstheme="majorHAnsi"/>
          <w:color w:val="000000" w:themeColor="text1"/>
        </w:rPr>
      </w:pPr>
      <w:r w:rsidRPr="00050D4D">
        <w:rPr>
          <w:rFonts w:asciiTheme="majorHAnsi" w:hAnsiTheme="majorHAnsi" w:cstheme="majorHAnsi"/>
          <w:color w:val="000000" w:themeColor="text1"/>
        </w:rPr>
        <w:t>a</w:t>
      </w:r>
      <w:r w:rsidR="00A479CB" w:rsidRPr="00050D4D">
        <w:rPr>
          <w:rFonts w:asciiTheme="majorHAnsi" w:hAnsiTheme="majorHAnsi" w:cstheme="majorHAnsi"/>
          <w:color w:val="000000" w:themeColor="text1"/>
        </w:rPr>
        <w:t xml:space="preserve">fter 12 months of employment and </w:t>
      </w:r>
    </w:p>
    <w:p w14:paraId="1E599E68" w14:textId="6ED8F831" w:rsidR="00A479CB" w:rsidRPr="00050D4D" w:rsidRDefault="005410DD" w:rsidP="005410DD">
      <w:pPr>
        <w:pStyle w:val="ListParagraph"/>
        <w:numPr>
          <w:ilvl w:val="0"/>
          <w:numId w:val="44"/>
        </w:numPr>
        <w:spacing w:line="360" w:lineRule="auto"/>
        <w:rPr>
          <w:rFonts w:asciiTheme="majorHAnsi" w:hAnsiTheme="majorHAnsi" w:cstheme="majorHAnsi"/>
          <w:color w:val="000000" w:themeColor="text1"/>
        </w:rPr>
      </w:pPr>
      <w:r w:rsidRPr="00050D4D">
        <w:rPr>
          <w:rFonts w:asciiTheme="majorHAnsi" w:hAnsiTheme="majorHAnsi" w:cstheme="majorHAnsi"/>
          <w:color w:val="000000" w:themeColor="text1"/>
        </w:rPr>
        <w:t>e</w:t>
      </w:r>
      <w:r w:rsidR="00A479CB" w:rsidRPr="00050D4D">
        <w:rPr>
          <w:rFonts w:asciiTheme="majorHAnsi" w:hAnsiTheme="majorHAnsi" w:cstheme="majorHAnsi"/>
          <w:color w:val="000000" w:themeColor="text1"/>
        </w:rPr>
        <w:t xml:space="preserve">very 12 months after that to ensure employees are aware of the casual conversion to permanent </w:t>
      </w:r>
      <w:r w:rsidR="00A479CB" w:rsidRPr="00050D4D">
        <w:rPr>
          <w:rFonts w:asciiTheme="majorHAnsi" w:hAnsiTheme="majorHAnsi" w:cstheme="majorHAnsi"/>
        </w:rPr>
        <w:t xml:space="preserve">employment </w:t>
      </w:r>
      <w:r w:rsidRPr="00050D4D">
        <w:rPr>
          <w:rFonts w:asciiTheme="majorHAnsi" w:hAnsiTheme="majorHAnsi" w:cstheme="majorHAnsi"/>
        </w:rPr>
        <w:t>legislation under the Fair Work Act (August 2024)</w:t>
      </w:r>
    </w:p>
    <w:p w14:paraId="66395E66" w14:textId="77777777" w:rsidR="00C92778" w:rsidRDefault="00431B82" w:rsidP="000D5AF1">
      <w:pPr>
        <w:spacing w:line="360" w:lineRule="auto"/>
        <w:rPr>
          <w:rFonts w:asciiTheme="majorHAnsi" w:hAnsiTheme="majorHAnsi" w:cstheme="majorHAnsi"/>
          <w:sz w:val="22"/>
          <w:szCs w:val="22"/>
        </w:rPr>
      </w:pPr>
      <w:r>
        <w:rPr>
          <w:rFonts w:asciiTheme="majorHAnsi" w:hAnsiTheme="majorHAnsi" w:cstheme="majorHAnsi"/>
          <w:sz w:val="22"/>
          <w:szCs w:val="22"/>
        </w:rPr>
        <w:lastRenderedPageBreak/>
        <w:t xml:space="preserve">Our </w:t>
      </w:r>
      <w:r w:rsidR="002979C9">
        <w:rPr>
          <w:rFonts w:asciiTheme="majorHAnsi" w:hAnsiTheme="majorHAnsi" w:cstheme="majorHAnsi"/>
          <w:sz w:val="22"/>
          <w:szCs w:val="22"/>
        </w:rPr>
        <w:t>S</w:t>
      </w:r>
      <w:r>
        <w:rPr>
          <w:rFonts w:asciiTheme="majorHAnsi" w:hAnsiTheme="majorHAnsi" w:cstheme="majorHAnsi"/>
          <w:sz w:val="22"/>
          <w:szCs w:val="22"/>
        </w:rPr>
        <w:t>ervice</w:t>
      </w:r>
      <w:r w:rsidRPr="00AF6CD6">
        <w:rPr>
          <w:rFonts w:asciiTheme="majorHAnsi" w:hAnsiTheme="majorHAnsi" w:cstheme="majorHAnsi"/>
          <w:sz w:val="22"/>
          <w:szCs w:val="22"/>
        </w:rPr>
        <w:t xml:space="preserve"> is committed to providing a comprehensive induction program to ensure the smooth integration of new </w:t>
      </w:r>
      <w:r>
        <w:rPr>
          <w:rFonts w:asciiTheme="majorHAnsi" w:hAnsiTheme="majorHAnsi" w:cstheme="majorHAnsi"/>
          <w:sz w:val="22"/>
          <w:szCs w:val="22"/>
        </w:rPr>
        <w:t>employees</w:t>
      </w:r>
      <w:r w:rsidRPr="00AF6CD6">
        <w:rPr>
          <w:rFonts w:asciiTheme="majorHAnsi" w:hAnsiTheme="majorHAnsi" w:cstheme="majorHAnsi"/>
          <w:sz w:val="22"/>
          <w:szCs w:val="22"/>
        </w:rPr>
        <w:t xml:space="preserve">. </w:t>
      </w:r>
      <w:r>
        <w:rPr>
          <w:rFonts w:asciiTheme="majorHAnsi" w:hAnsiTheme="majorHAnsi" w:cstheme="majorHAnsi"/>
          <w:sz w:val="22"/>
          <w:szCs w:val="22"/>
        </w:rPr>
        <w:t xml:space="preserve">The </w:t>
      </w:r>
      <w:r w:rsidR="00314292">
        <w:rPr>
          <w:rFonts w:asciiTheme="majorHAnsi" w:hAnsiTheme="majorHAnsi" w:cstheme="majorHAnsi"/>
          <w:sz w:val="22"/>
          <w:szCs w:val="22"/>
        </w:rPr>
        <w:t xml:space="preserve">approved provider </w:t>
      </w:r>
      <w:r>
        <w:rPr>
          <w:rFonts w:asciiTheme="majorHAnsi" w:hAnsiTheme="majorHAnsi" w:cstheme="majorHAnsi"/>
          <w:sz w:val="22"/>
          <w:szCs w:val="22"/>
        </w:rPr>
        <w:t>or assigned nominee</w:t>
      </w:r>
      <w:r w:rsidRPr="00AF6CD6">
        <w:rPr>
          <w:rFonts w:asciiTheme="majorHAnsi" w:hAnsiTheme="majorHAnsi" w:cstheme="majorHAnsi"/>
          <w:sz w:val="22"/>
          <w:szCs w:val="22"/>
        </w:rPr>
        <w:t xml:space="preserve"> will support the new </w:t>
      </w:r>
      <w:r>
        <w:rPr>
          <w:rFonts w:asciiTheme="majorHAnsi" w:hAnsiTheme="majorHAnsi" w:cstheme="majorHAnsi"/>
          <w:sz w:val="22"/>
          <w:szCs w:val="22"/>
        </w:rPr>
        <w:t>employee</w:t>
      </w:r>
      <w:r w:rsidRPr="00AF6CD6">
        <w:rPr>
          <w:rFonts w:asciiTheme="majorHAnsi" w:hAnsiTheme="majorHAnsi" w:cstheme="majorHAnsi"/>
          <w:sz w:val="22"/>
          <w:szCs w:val="22"/>
        </w:rPr>
        <w:t xml:space="preserve"> and help them to understand the organisational structure, how decisions are made and communicated and what role they will have in the </w:t>
      </w:r>
      <w:r w:rsidRPr="00431B82">
        <w:rPr>
          <w:rFonts w:asciiTheme="majorHAnsi" w:hAnsiTheme="majorHAnsi" w:cstheme="majorHAnsi"/>
          <w:sz w:val="22"/>
          <w:szCs w:val="22"/>
        </w:rPr>
        <w:t>decision-making</w:t>
      </w:r>
      <w:r w:rsidRPr="00AF6CD6">
        <w:rPr>
          <w:rFonts w:asciiTheme="majorHAnsi" w:hAnsiTheme="majorHAnsi" w:cstheme="majorHAnsi"/>
          <w:sz w:val="22"/>
          <w:szCs w:val="22"/>
        </w:rPr>
        <w:t xml:space="preserve"> process. </w:t>
      </w:r>
    </w:p>
    <w:p w14:paraId="632BD09C" w14:textId="77777777" w:rsidR="00C92778" w:rsidRDefault="00C92778" w:rsidP="000D5AF1">
      <w:pPr>
        <w:spacing w:line="360" w:lineRule="auto"/>
        <w:rPr>
          <w:rFonts w:asciiTheme="majorHAnsi" w:hAnsiTheme="majorHAnsi" w:cstheme="majorHAnsi"/>
          <w:sz w:val="22"/>
          <w:szCs w:val="22"/>
        </w:rPr>
      </w:pPr>
    </w:p>
    <w:p w14:paraId="7C53F25A" w14:textId="4846CE17" w:rsidR="00A436C9" w:rsidRPr="00050D4D" w:rsidRDefault="00431B82" w:rsidP="000D5AF1">
      <w:pPr>
        <w:spacing w:line="360" w:lineRule="auto"/>
        <w:rPr>
          <w:rFonts w:asciiTheme="majorHAnsi" w:hAnsiTheme="majorHAnsi" w:cstheme="majorHAnsi"/>
          <w:sz w:val="22"/>
          <w:szCs w:val="22"/>
        </w:rPr>
      </w:pPr>
      <w:r w:rsidRPr="00AF6CD6">
        <w:rPr>
          <w:rFonts w:asciiTheme="majorHAnsi" w:hAnsiTheme="majorHAnsi" w:cstheme="majorHAnsi"/>
          <w:sz w:val="22"/>
          <w:szCs w:val="22"/>
        </w:rPr>
        <w:t>An induction checklist will be used to support this process</w:t>
      </w:r>
      <w:r w:rsidR="00787FF2">
        <w:rPr>
          <w:rFonts w:asciiTheme="majorHAnsi" w:hAnsiTheme="majorHAnsi" w:cstheme="majorHAnsi"/>
          <w:sz w:val="22"/>
          <w:szCs w:val="22"/>
        </w:rPr>
        <w:t xml:space="preserve">, </w:t>
      </w:r>
      <w:r w:rsidR="00787FF2" w:rsidRPr="001C33FC">
        <w:rPr>
          <w:rFonts w:asciiTheme="majorHAnsi" w:hAnsiTheme="majorHAnsi" w:cstheme="majorHAnsi"/>
          <w:sz w:val="22"/>
          <w:szCs w:val="22"/>
        </w:rPr>
        <w:t xml:space="preserve">which </w:t>
      </w:r>
      <w:r w:rsidR="001C33FC">
        <w:rPr>
          <w:rFonts w:asciiTheme="majorHAnsi" w:hAnsiTheme="majorHAnsi" w:cstheme="majorHAnsi"/>
          <w:sz w:val="22"/>
          <w:szCs w:val="22"/>
        </w:rPr>
        <w:t>explains an em</w:t>
      </w:r>
      <w:r w:rsidR="001C33FC" w:rsidRPr="00B73EE6">
        <w:rPr>
          <w:rFonts w:asciiTheme="majorHAnsi" w:hAnsiTheme="majorHAnsi" w:cstheme="majorHAnsi"/>
          <w:sz w:val="22"/>
          <w:szCs w:val="22"/>
        </w:rPr>
        <w:t xml:space="preserve">ployee’s responsibility to know the </w:t>
      </w:r>
      <w:r w:rsidR="001C33FC" w:rsidRPr="00050D4D">
        <w:rPr>
          <w:rFonts w:asciiTheme="majorHAnsi" w:hAnsiTheme="majorHAnsi" w:cstheme="majorHAnsi"/>
          <w:sz w:val="22"/>
          <w:szCs w:val="22"/>
        </w:rPr>
        <w:t>policies, procedures and practices</w:t>
      </w:r>
      <w:r w:rsidR="00F6334D" w:rsidRPr="00050D4D">
        <w:rPr>
          <w:rFonts w:asciiTheme="majorHAnsi" w:hAnsiTheme="majorHAnsi" w:cstheme="majorHAnsi"/>
          <w:sz w:val="22"/>
          <w:szCs w:val="22"/>
        </w:rPr>
        <w:t xml:space="preserve"> </w:t>
      </w:r>
      <w:r w:rsidR="001C33FC" w:rsidRPr="00050D4D">
        <w:rPr>
          <w:rFonts w:asciiTheme="majorHAnsi" w:hAnsiTheme="majorHAnsi" w:cstheme="majorHAnsi"/>
          <w:sz w:val="22"/>
          <w:szCs w:val="22"/>
        </w:rPr>
        <w:t xml:space="preserve">within </w:t>
      </w:r>
      <w:r w:rsidR="00F6334D" w:rsidRPr="00050D4D">
        <w:rPr>
          <w:rFonts w:asciiTheme="majorHAnsi" w:hAnsiTheme="majorHAnsi" w:cstheme="majorHAnsi"/>
          <w:sz w:val="22"/>
          <w:szCs w:val="22"/>
        </w:rPr>
        <w:t>our Service and their duty of care obligations to ensure the safety and wellbeing of all children.</w:t>
      </w:r>
      <w:r w:rsidR="002979C9" w:rsidRPr="00050D4D">
        <w:rPr>
          <w:rFonts w:asciiTheme="majorHAnsi" w:hAnsiTheme="majorHAnsi" w:cstheme="majorHAnsi"/>
          <w:sz w:val="22"/>
          <w:szCs w:val="22"/>
        </w:rPr>
        <w:t xml:space="preserve"> </w:t>
      </w:r>
      <w:r w:rsidR="00261728" w:rsidRPr="00050D4D">
        <w:rPr>
          <w:rFonts w:asciiTheme="majorHAnsi" w:hAnsiTheme="majorHAnsi" w:cstheme="majorHAnsi"/>
          <w:sz w:val="22"/>
          <w:szCs w:val="22"/>
        </w:rPr>
        <w:t xml:space="preserve">Induction will include relevant information on child safe practices </w:t>
      </w:r>
      <w:r w:rsidR="00CC0DF5" w:rsidRPr="00050D4D">
        <w:rPr>
          <w:rFonts w:asciiTheme="majorHAnsi" w:hAnsiTheme="majorHAnsi" w:cstheme="majorHAnsi"/>
          <w:sz w:val="22"/>
          <w:szCs w:val="22"/>
        </w:rPr>
        <w:t xml:space="preserve">including </w:t>
      </w:r>
      <w:r w:rsidR="00261728" w:rsidRPr="00050D4D">
        <w:rPr>
          <w:rFonts w:asciiTheme="majorHAnsi" w:hAnsiTheme="majorHAnsi" w:cstheme="majorHAnsi"/>
          <w:sz w:val="22"/>
          <w:szCs w:val="22"/>
        </w:rPr>
        <w:t xml:space="preserve">adhering to the Child Safe Standards, </w:t>
      </w:r>
      <w:r w:rsidR="00A436C9" w:rsidRPr="00050D4D">
        <w:rPr>
          <w:rFonts w:asciiTheme="majorHAnsi" w:hAnsiTheme="majorHAnsi" w:cstheme="majorHAnsi"/>
          <w:sz w:val="22"/>
          <w:szCs w:val="22"/>
        </w:rPr>
        <w:t>the National Model Code and Guidelines for taking images and video of children</w:t>
      </w:r>
      <w:r w:rsidR="00CC0DF5" w:rsidRPr="00050D4D">
        <w:rPr>
          <w:rFonts w:asciiTheme="majorHAnsi" w:hAnsiTheme="majorHAnsi" w:cstheme="majorHAnsi"/>
          <w:sz w:val="22"/>
          <w:szCs w:val="22"/>
        </w:rPr>
        <w:t xml:space="preserve"> while providing education and care to children</w:t>
      </w:r>
      <w:r w:rsidR="00050D4D" w:rsidRPr="00050D4D">
        <w:rPr>
          <w:rFonts w:asciiTheme="majorHAnsi" w:hAnsiTheme="majorHAnsi" w:cstheme="majorHAnsi"/>
          <w:sz w:val="22"/>
          <w:szCs w:val="22"/>
        </w:rPr>
        <w:t xml:space="preserve">, </w:t>
      </w:r>
      <w:r w:rsidR="00261728" w:rsidRPr="00050D4D">
        <w:rPr>
          <w:rFonts w:asciiTheme="majorHAnsi" w:hAnsiTheme="majorHAnsi" w:cstheme="majorHAnsi"/>
          <w:sz w:val="22"/>
          <w:szCs w:val="22"/>
        </w:rPr>
        <w:t>Code of Conduct</w:t>
      </w:r>
      <w:r w:rsidR="00CC0DF5" w:rsidRPr="00050D4D">
        <w:rPr>
          <w:rFonts w:asciiTheme="majorHAnsi" w:hAnsiTheme="majorHAnsi" w:cstheme="majorHAnsi"/>
          <w:sz w:val="22"/>
          <w:szCs w:val="22"/>
        </w:rPr>
        <w:t xml:space="preserve"> and </w:t>
      </w:r>
      <w:r w:rsidR="00261728" w:rsidRPr="00050D4D">
        <w:rPr>
          <w:rFonts w:asciiTheme="majorHAnsi" w:hAnsiTheme="majorHAnsi" w:cstheme="majorHAnsi"/>
          <w:sz w:val="22"/>
          <w:szCs w:val="22"/>
        </w:rPr>
        <w:t>strategies that identify, assess and minimise risks to children and mandatory reporting procedures.</w:t>
      </w:r>
      <w:r w:rsidR="00A673BD" w:rsidRPr="00050D4D">
        <w:rPr>
          <w:rFonts w:asciiTheme="majorHAnsi" w:hAnsiTheme="majorHAnsi" w:cstheme="majorHAnsi"/>
          <w:sz w:val="22"/>
          <w:szCs w:val="22"/>
        </w:rPr>
        <w:t xml:space="preserve"> </w:t>
      </w:r>
    </w:p>
    <w:p w14:paraId="09566220" w14:textId="77777777" w:rsidR="00CC0DF5" w:rsidRPr="00050D4D" w:rsidRDefault="00CC0DF5" w:rsidP="000D5AF1">
      <w:pPr>
        <w:spacing w:line="360" w:lineRule="auto"/>
        <w:rPr>
          <w:rFonts w:asciiTheme="majorHAnsi" w:hAnsiTheme="majorHAnsi" w:cstheme="majorHAnsi"/>
          <w:sz w:val="22"/>
          <w:szCs w:val="22"/>
        </w:rPr>
      </w:pPr>
    </w:p>
    <w:p w14:paraId="16033D5E" w14:textId="4BE5A9DD" w:rsidR="00F9049B" w:rsidRPr="00050D4D" w:rsidRDefault="00A673BD" w:rsidP="000D5AF1">
      <w:pPr>
        <w:spacing w:line="360" w:lineRule="auto"/>
        <w:rPr>
          <w:rFonts w:asciiTheme="majorHAnsi" w:hAnsiTheme="majorHAnsi" w:cstheme="majorHAnsi"/>
          <w:sz w:val="22"/>
          <w:szCs w:val="22"/>
        </w:rPr>
      </w:pPr>
      <w:r w:rsidRPr="00050D4D">
        <w:rPr>
          <w:rFonts w:asciiTheme="majorHAnsi" w:hAnsiTheme="majorHAnsi" w:cstheme="majorHAnsi"/>
          <w:sz w:val="22"/>
          <w:szCs w:val="22"/>
        </w:rPr>
        <w:t xml:space="preserve">Information will be provided to each new employee </w:t>
      </w:r>
      <w:r w:rsidR="009C4290" w:rsidRPr="00050D4D">
        <w:rPr>
          <w:rFonts w:asciiTheme="majorHAnsi" w:hAnsiTheme="majorHAnsi" w:cstheme="majorHAnsi"/>
          <w:sz w:val="22"/>
          <w:szCs w:val="22"/>
        </w:rPr>
        <w:t xml:space="preserve">about their rights and responsibilities regarding </w:t>
      </w:r>
      <w:r w:rsidR="007F1CA5" w:rsidRPr="00050D4D">
        <w:rPr>
          <w:rFonts w:asciiTheme="majorHAnsi" w:hAnsiTheme="majorHAnsi" w:cstheme="majorHAnsi"/>
          <w:sz w:val="22"/>
          <w:szCs w:val="22"/>
        </w:rPr>
        <w:t>hours of work,</w:t>
      </w:r>
      <w:r w:rsidR="00F9049B" w:rsidRPr="00050D4D">
        <w:rPr>
          <w:rFonts w:asciiTheme="majorHAnsi" w:hAnsiTheme="majorHAnsi" w:cstheme="majorHAnsi"/>
          <w:sz w:val="22"/>
          <w:szCs w:val="22"/>
        </w:rPr>
        <w:t xml:space="preserve"> salary (award), Fair Work Act and associated legislation including R</w:t>
      </w:r>
      <w:r w:rsidR="007F1CA5" w:rsidRPr="00050D4D">
        <w:rPr>
          <w:rFonts w:asciiTheme="majorHAnsi" w:hAnsiTheme="majorHAnsi" w:cstheme="majorHAnsi"/>
          <w:sz w:val="22"/>
          <w:szCs w:val="22"/>
        </w:rPr>
        <w:t xml:space="preserve">ight to </w:t>
      </w:r>
      <w:r w:rsidR="00F9049B" w:rsidRPr="00050D4D">
        <w:rPr>
          <w:rFonts w:asciiTheme="majorHAnsi" w:hAnsiTheme="majorHAnsi" w:cstheme="majorHAnsi"/>
          <w:sz w:val="22"/>
          <w:szCs w:val="22"/>
        </w:rPr>
        <w:t>D</w:t>
      </w:r>
      <w:r w:rsidR="007F1CA5" w:rsidRPr="00050D4D">
        <w:rPr>
          <w:rFonts w:asciiTheme="majorHAnsi" w:hAnsiTheme="majorHAnsi" w:cstheme="majorHAnsi"/>
          <w:sz w:val="22"/>
          <w:szCs w:val="22"/>
        </w:rPr>
        <w:t>isconnect</w:t>
      </w:r>
      <w:r w:rsidR="00F9049B" w:rsidRPr="00050D4D">
        <w:rPr>
          <w:rFonts w:asciiTheme="majorHAnsi" w:hAnsiTheme="majorHAnsi" w:cstheme="majorHAnsi"/>
          <w:sz w:val="22"/>
          <w:szCs w:val="22"/>
        </w:rPr>
        <w:t>.</w:t>
      </w:r>
    </w:p>
    <w:p w14:paraId="358C1EDB" w14:textId="63078990" w:rsidR="00B15876" w:rsidRPr="00AF6CD6" w:rsidRDefault="001C33FC" w:rsidP="000D5AF1">
      <w:pPr>
        <w:spacing w:line="360" w:lineRule="auto"/>
        <w:rPr>
          <w:rFonts w:asciiTheme="majorHAnsi" w:hAnsiTheme="majorHAnsi" w:cstheme="majorHAnsi"/>
          <w:sz w:val="22"/>
          <w:szCs w:val="22"/>
        </w:rPr>
      </w:pPr>
      <w:r w:rsidRPr="00050D4D">
        <w:rPr>
          <w:rFonts w:asciiTheme="majorHAnsi" w:hAnsiTheme="majorHAnsi" w:cstheme="majorHAnsi"/>
          <w:sz w:val="22"/>
          <w:szCs w:val="22"/>
        </w:rPr>
        <w:t>(</w:t>
      </w:r>
      <w:r w:rsidR="00431B82" w:rsidRPr="00050D4D">
        <w:rPr>
          <w:rFonts w:asciiTheme="majorHAnsi" w:hAnsiTheme="majorHAnsi" w:cstheme="majorHAnsi"/>
          <w:sz w:val="22"/>
          <w:szCs w:val="22"/>
        </w:rPr>
        <w:t>See</w:t>
      </w:r>
      <w:r w:rsidR="00431B82" w:rsidRPr="00050D4D">
        <w:rPr>
          <w:rFonts w:asciiTheme="majorHAnsi" w:hAnsiTheme="majorHAnsi" w:cstheme="majorHAnsi"/>
          <w:i/>
          <w:iCs/>
          <w:sz w:val="22"/>
          <w:szCs w:val="22"/>
        </w:rPr>
        <w:t xml:space="preserve"> New Employee Induction Checklist</w:t>
      </w:r>
      <w:r w:rsidRPr="00050D4D">
        <w:rPr>
          <w:rFonts w:asciiTheme="majorHAnsi" w:hAnsiTheme="majorHAnsi" w:cstheme="majorHAnsi"/>
          <w:i/>
          <w:iCs/>
          <w:sz w:val="22"/>
          <w:szCs w:val="22"/>
        </w:rPr>
        <w:t>)</w:t>
      </w:r>
      <w:r w:rsidR="00431B82" w:rsidRPr="00050D4D">
        <w:rPr>
          <w:rFonts w:asciiTheme="majorHAnsi" w:hAnsiTheme="majorHAnsi" w:cstheme="majorHAnsi"/>
          <w:i/>
          <w:iCs/>
          <w:sz w:val="22"/>
          <w:szCs w:val="22"/>
        </w:rPr>
        <w:t>.</w:t>
      </w:r>
    </w:p>
    <w:p w14:paraId="5B62AF9F" w14:textId="77777777" w:rsidR="00F9049B" w:rsidRDefault="00F9049B" w:rsidP="007517E1">
      <w:pPr>
        <w:spacing w:line="360" w:lineRule="auto"/>
        <w:rPr>
          <w:rFonts w:asciiTheme="majorHAnsi" w:hAnsiTheme="majorHAnsi" w:cstheme="majorHAnsi"/>
          <w:sz w:val="22"/>
          <w:szCs w:val="22"/>
        </w:rPr>
      </w:pPr>
    </w:p>
    <w:p w14:paraId="3F1B680E" w14:textId="696178C3" w:rsidR="00F6334D" w:rsidRDefault="00DC71C5" w:rsidP="007517E1">
      <w:pPr>
        <w:spacing w:line="360" w:lineRule="auto"/>
        <w:rPr>
          <w:rFonts w:asciiTheme="majorHAnsi" w:hAnsiTheme="majorHAnsi" w:cstheme="majorHAnsi"/>
          <w:sz w:val="22"/>
          <w:szCs w:val="22"/>
        </w:rPr>
      </w:pPr>
      <w:r w:rsidRPr="00AF6CD6">
        <w:rPr>
          <w:rFonts w:asciiTheme="majorHAnsi" w:hAnsiTheme="majorHAnsi" w:cstheme="majorHAnsi"/>
          <w:sz w:val="22"/>
          <w:szCs w:val="22"/>
        </w:rPr>
        <w:t xml:space="preserve">Continuity in care within the Service is paramount. By orientating staff professionally and correctly, it </w:t>
      </w:r>
    </w:p>
    <w:p w14:paraId="0D25EF58" w14:textId="50E81FBF" w:rsidR="000A62AF" w:rsidRDefault="00DC71C5" w:rsidP="009E48D0">
      <w:pPr>
        <w:spacing w:line="360" w:lineRule="auto"/>
        <w:rPr>
          <w:rFonts w:asciiTheme="majorHAnsi" w:hAnsiTheme="majorHAnsi" w:cstheme="majorHAnsi"/>
          <w:sz w:val="22"/>
          <w:szCs w:val="22"/>
        </w:rPr>
      </w:pPr>
      <w:r w:rsidRPr="00AF6CD6">
        <w:rPr>
          <w:rFonts w:asciiTheme="majorHAnsi" w:hAnsiTheme="majorHAnsi" w:cstheme="majorHAnsi"/>
          <w:sz w:val="22"/>
          <w:szCs w:val="22"/>
        </w:rPr>
        <w:t>guarantees the consistency of care not only within the room but also across the entire Service.</w:t>
      </w:r>
      <w:r w:rsidR="00035BA7">
        <w:rPr>
          <w:rFonts w:asciiTheme="majorHAnsi" w:hAnsiTheme="majorHAnsi" w:cstheme="majorHAnsi"/>
          <w:sz w:val="22"/>
          <w:szCs w:val="22"/>
        </w:rPr>
        <w:t xml:space="preserve"> New employees will undergo regular supervision appraisals, mentoring, training and development as part of the orientation process.</w:t>
      </w:r>
      <w:r>
        <w:rPr>
          <w:rFonts w:asciiTheme="majorHAnsi" w:hAnsiTheme="majorHAnsi" w:cstheme="majorHAnsi"/>
          <w:sz w:val="22"/>
          <w:szCs w:val="22"/>
        </w:rPr>
        <w:t xml:space="preserve"> </w:t>
      </w:r>
    </w:p>
    <w:p w14:paraId="1E785D8F" w14:textId="77777777" w:rsidR="00904CDD" w:rsidRDefault="00904CDD" w:rsidP="009E48D0">
      <w:pPr>
        <w:spacing w:line="360" w:lineRule="auto"/>
        <w:rPr>
          <w:rFonts w:asciiTheme="minorHAnsi" w:eastAsiaTheme="minorHAnsi" w:hAnsiTheme="minorHAnsi" w:cstheme="minorHAnsi"/>
          <w:highlight w:val="yellow"/>
          <w:lang w:eastAsia="en-US"/>
        </w:rPr>
      </w:pPr>
    </w:p>
    <w:p w14:paraId="63B929DE" w14:textId="4C74233B" w:rsidR="00904CDD" w:rsidRPr="00FC621A" w:rsidRDefault="00904CDD" w:rsidP="009E48D0">
      <w:pPr>
        <w:spacing w:line="360" w:lineRule="auto"/>
        <w:rPr>
          <w:rFonts w:asciiTheme="minorHAnsi" w:eastAsiaTheme="minorHAnsi" w:hAnsiTheme="minorHAnsi" w:cstheme="minorHAnsi"/>
          <w:lang w:eastAsia="en-US"/>
        </w:rPr>
      </w:pPr>
      <w:r w:rsidRPr="00FC621A">
        <w:rPr>
          <w:rFonts w:asciiTheme="minorHAnsi" w:eastAsiaTheme="minorHAnsi" w:hAnsiTheme="minorHAnsi" w:cstheme="minorHAnsi"/>
          <w:lang w:eastAsia="en-US"/>
        </w:rPr>
        <w:t>CONTINUOUS IMPROVEMENT/REFLECTION</w:t>
      </w:r>
    </w:p>
    <w:p w14:paraId="0B775CA6" w14:textId="1338C8EB" w:rsidR="00F660EF" w:rsidRPr="00FC621A" w:rsidRDefault="00904CDD" w:rsidP="000D5AF1">
      <w:pPr>
        <w:spacing w:line="360" w:lineRule="auto"/>
        <w:rPr>
          <w:rFonts w:asciiTheme="majorHAnsi" w:eastAsiaTheme="minorHAnsi" w:hAnsiTheme="majorHAnsi" w:cs="Arial"/>
          <w:sz w:val="22"/>
          <w:szCs w:val="22"/>
          <w:lang w:eastAsia="en-US"/>
        </w:rPr>
      </w:pPr>
      <w:r w:rsidRPr="00FC621A">
        <w:rPr>
          <w:rFonts w:asciiTheme="majorHAnsi" w:eastAsiaTheme="minorHAnsi" w:hAnsiTheme="majorHAnsi" w:cs="Arial"/>
          <w:sz w:val="22"/>
          <w:szCs w:val="22"/>
          <w:lang w:eastAsia="en-US"/>
        </w:rPr>
        <w:t xml:space="preserve">Our </w:t>
      </w:r>
      <w:r w:rsidRPr="00314292">
        <w:rPr>
          <w:rFonts w:asciiTheme="majorHAnsi" w:eastAsiaTheme="minorHAnsi" w:hAnsiTheme="majorHAnsi" w:cs="Arial"/>
          <w:i/>
          <w:iCs/>
          <w:sz w:val="22"/>
          <w:szCs w:val="22"/>
          <w:lang w:eastAsia="en-US"/>
        </w:rPr>
        <w:t>Recruitment Policy</w:t>
      </w:r>
      <w:r w:rsidRPr="00FC621A">
        <w:rPr>
          <w:rFonts w:asciiTheme="majorHAnsi" w:eastAsiaTheme="minorHAnsi" w:hAnsiTheme="majorHAnsi" w:cs="Arial"/>
          <w:sz w:val="22"/>
          <w:szCs w:val="22"/>
          <w:lang w:eastAsia="en-US"/>
        </w:rPr>
        <w:t xml:space="preserve"> will be updated and reviewed annually in consultation with families, staff, educators and management.</w:t>
      </w:r>
    </w:p>
    <w:p w14:paraId="13DC2BE7" w14:textId="77777777" w:rsidR="00F44A36" w:rsidRDefault="00F44A36" w:rsidP="000D5AF1">
      <w:pPr>
        <w:spacing w:line="360" w:lineRule="auto"/>
        <w:rPr>
          <w:rFonts w:asciiTheme="minorHAnsi" w:hAnsiTheme="minorHAnsi" w:cstheme="minorHAnsi"/>
        </w:rPr>
      </w:pPr>
    </w:p>
    <w:p w14:paraId="1E535924" w14:textId="5F5D2A0F" w:rsidR="007517E1" w:rsidRPr="00FC621A" w:rsidRDefault="00F660EF" w:rsidP="000D5AF1">
      <w:pPr>
        <w:spacing w:line="360" w:lineRule="auto"/>
        <w:rPr>
          <w:rFonts w:asciiTheme="minorHAnsi" w:hAnsiTheme="minorHAnsi" w:cstheme="minorHAnsi"/>
        </w:rPr>
      </w:pPr>
      <w:r w:rsidRPr="00FC621A">
        <w:rPr>
          <w:rFonts w:asciiTheme="minorHAnsi" w:hAnsiTheme="minorHAnsi" w:cstheme="minorHAnsi"/>
        </w:rPr>
        <w:t>RELATED HUMAN RESOURCES</w:t>
      </w:r>
    </w:p>
    <w:tbl>
      <w:tblPr>
        <w:tblStyle w:val="TableGrid"/>
        <w:tblW w:w="0" w:type="auto"/>
        <w:tblLook w:val="04A0" w:firstRow="1" w:lastRow="0" w:firstColumn="1" w:lastColumn="0" w:noHBand="0" w:noVBand="1"/>
      </w:tblPr>
      <w:tblGrid>
        <w:gridCol w:w="4508"/>
        <w:gridCol w:w="4508"/>
      </w:tblGrid>
      <w:tr w:rsidR="00F660EF" w14:paraId="229B35BC" w14:textId="77777777" w:rsidTr="00F660EF">
        <w:tc>
          <w:tcPr>
            <w:tcW w:w="4508" w:type="dxa"/>
          </w:tcPr>
          <w:p w14:paraId="1ADA8D0E" w14:textId="77777777" w:rsidR="00022A1A" w:rsidRPr="00050D4D" w:rsidRDefault="00022A1A" w:rsidP="00F660EF">
            <w:pPr>
              <w:rPr>
                <w:rFonts w:asciiTheme="majorHAnsi" w:hAnsiTheme="majorHAnsi" w:cstheme="majorHAnsi"/>
                <w:sz w:val="22"/>
                <w:szCs w:val="22"/>
              </w:rPr>
            </w:pPr>
            <w:r w:rsidRPr="00050D4D">
              <w:rPr>
                <w:rFonts w:asciiTheme="majorHAnsi" w:hAnsiTheme="majorHAnsi" w:cstheme="majorHAnsi"/>
                <w:sz w:val="22"/>
                <w:szCs w:val="22"/>
              </w:rPr>
              <w:t>Casual Conversion Procedure and Letter</w:t>
            </w:r>
          </w:p>
          <w:p w14:paraId="4B4D5DB3" w14:textId="06DB01A3" w:rsidR="00F660EF" w:rsidRPr="00FC621A" w:rsidRDefault="00F660EF" w:rsidP="00F660EF">
            <w:pPr>
              <w:rPr>
                <w:rFonts w:asciiTheme="majorHAnsi" w:hAnsiTheme="majorHAnsi" w:cstheme="majorHAnsi"/>
                <w:sz w:val="22"/>
                <w:szCs w:val="22"/>
              </w:rPr>
            </w:pPr>
            <w:r w:rsidRPr="00050D4D">
              <w:rPr>
                <w:rFonts w:asciiTheme="majorHAnsi" w:hAnsiTheme="majorHAnsi" w:cstheme="majorHAnsi"/>
                <w:sz w:val="22"/>
                <w:szCs w:val="22"/>
              </w:rPr>
              <w:t>Code of Conduct</w:t>
            </w:r>
          </w:p>
          <w:p w14:paraId="7210666E" w14:textId="77777777"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 xml:space="preserve">Confirmation of Employment Letter </w:t>
            </w:r>
          </w:p>
          <w:p w14:paraId="7A3671F5" w14:textId="77777777"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Employment Application</w:t>
            </w:r>
          </w:p>
          <w:p w14:paraId="15BEC8B4" w14:textId="77777777"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 xml:space="preserve">Employee Immunisation Record </w:t>
            </w:r>
          </w:p>
          <w:p w14:paraId="66A1B4F6" w14:textId="0FDE9BCD"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Interview Guide and Questionnaire</w:t>
            </w:r>
          </w:p>
        </w:tc>
        <w:tc>
          <w:tcPr>
            <w:tcW w:w="4508" w:type="dxa"/>
          </w:tcPr>
          <w:p w14:paraId="43FCD63D" w14:textId="2B3387BD" w:rsidR="00312872" w:rsidRDefault="00312872" w:rsidP="00F660EF">
            <w:pPr>
              <w:rPr>
                <w:rFonts w:asciiTheme="majorHAnsi" w:hAnsiTheme="majorHAnsi" w:cstheme="majorHAnsi"/>
                <w:sz w:val="22"/>
                <w:szCs w:val="22"/>
              </w:rPr>
            </w:pPr>
            <w:r w:rsidRPr="00FC621A">
              <w:rPr>
                <w:rFonts w:asciiTheme="majorHAnsi" w:hAnsiTheme="majorHAnsi" w:cstheme="majorHAnsi"/>
                <w:sz w:val="22"/>
                <w:szCs w:val="22"/>
              </w:rPr>
              <w:t>New Employee Documentation Checklist</w:t>
            </w:r>
          </w:p>
          <w:p w14:paraId="72EDF556" w14:textId="1EF54FA3"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New Employee Induction Checklist</w:t>
            </w:r>
          </w:p>
          <w:p w14:paraId="6AC9277E" w14:textId="77777777"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 xml:space="preserve">New Educator Orientation Survey </w:t>
            </w:r>
          </w:p>
          <w:p w14:paraId="41FD082E" w14:textId="77777777" w:rsidR="00F660EF" w:rsidRPr="00FC621A" w:rsidRDefault="00F660EF" w:rsidP="00F660EF">
            <w:pPr>
              <w:rPr>
                <w:rFonts w:asciiTheme="majorHAnsi" w:hAnsiTheme="majorHAnsi" w:cstheme="majorHAnsi"/>
                <w:sz w:val="22"/>
                <w:szCs w:val="22"/>
              </w:rPr>
            </w:pPr>
            <w:r w:rsidRPr="00FC621A">
              <w:rPr>
                <w:rFonts w:asciiTheme="majorHAnsi" w:hAnsiTheme="majorHAnsi" w:cstheme="majorHAnsi"/>
                <w:sz w:val="22"/>
                <w:szCs w:val="22"/>
              </w:rPr>
              <w:t>Recruitment Plan</w:t>
            </w:r>
          </w:p>
          <w:p w14:paraId="64A82B8A" w14:textId="1E69E644" w:rsidR="002B14ED" w:rsidRPr="009379EA" w:rsidRDefault="00F660EF" w:rsidP="003F7EA3">
            <w:pPr>
              <w:spacing w:line="276" w:lineRule="auto"/>
              <w:rPr>
                <w:rFonts w:asciiTheme="majorHAnsi" w:hAnsiTheme="majorHAnsi" w:cstheme="majorHAnsi"/>
                <w:sz w:val="22"/>
                <w:szCs w:val="22"/>
              </w:rPr>
            </w:pPr>
            <w:r w:rsidRPr="00FC621A">
              <w:rPr>
                <w:rFonts w:asciiTheme="majorHAnsi" w:hAnsiTheme="majorHAnsi" w:cstheme="majorHAnsi"/>
                <w:sz w:val="22"/>
                <w:szCs w:val="22"/>
              </w:rPr>
              <w:t>Staff Handbook</w:t>
            </w:r>
          </w:p>
        </w:tc>
      </w:tr>
    </w:tbl>
    <w:p w14:paraId="2B4046F6" w14:textId="77777777" w:rsidR="00F660EF" w:rsidRDefault="00F660EF" w:rsidP="008A5C9C">
      <w:pPr>
        <w:spacing w:line="276" w:lineRule="auto"/>
        <w:rPr>
          <w:rFonts w:asciiTheme="minorHAnsi" w:hAnsiTheme="minorHAnsi" w:cstheme="minorHAnsi"/>
          <w:sz w:val="22"/>
          <w:szCs w:val="22"/>
        </w:rPr>
      </w:pPr>
    </w:p>
    <w:p w14:paraId="7233C5BA" w14:textId="77777777" w:rsidR="00F660EF" w:rsidRDefault="00F660EF" w:rsidP="008A5C9C">
      <w:pPr>
        <w:spacing w:line="276" w:lineRule="auto"/>
        <w:rPr>
          <w:rFonts w:asciiTheme="minorHAnsi" w:hAnsiTheme="minorHAnsi" w:cstheme="minorHAnsi"/>
        </w:rPr>
      </w:pPr>
    </w:p>
    <w:p w14:paraId="17D9E3D4" w14:textId="4A9FF3BB" w:rsidR="002B14ED" w:rsidRDefault="00B64AB4" w:rsidP="002B14ED">
      <w:pPr>
        <w:spacing w:line="276" w:lineRule="auto"/>
        <w:rPr>
          <w:rFonts w:asciiTheme="minorHAnsi" w:hAnsiTheme="minorHAnsi" w:cstheme="minorHAnsi"/>
        </w:rPr>
      </w:pPr>
      <w:r w:rsidRPr="00F660EF">
        <w:rPr>
          <w:rFonts w:asciiTheme="minorHAnsi" w:hAnsiTheme="minorHAnsi" w:cstheme="minorHAnsi"/>
        </w:rPr>
        <w:t>SOURCE</w:t>
      </w:r>
      <w:r w:rsidR="008E6F3D">
        <w:rPr>
          <w:rFonts w:asciiTheme="minorHAnsi" w:hAnsiTheme="minorHAnsi" w:cstheme="minorHAnsi"/>
        </w:rPr>
        <w:t>S</w:t>
      </w:r>
    </w:p>
    <w:p w14:paraId="305F5228" w14:textId="30C1DA21" w:rsidR="00E9690A" w:rsidRPr="00D76F86" w:rsidRDefault="00E9690A" w:rsidP="002B14ED">
      <w:pPr>
        <w:spacing w:line="276" w:lineRule="auto"/>
        <w:rPr>
          <w:rFonts w:asciiTheme="minorHAnsi" w:hAnsiTheme="minorHAnsi" w:cstheme="minorHAnsi"/>
        </w:rPr>
      </w:pPr>
      <w:r w:rsidRPr="00301E61">
        <w:rPr>
          <w:rFonts w:asciiTheme="majorHAnsi" w:hAnsiTheme="majorHAnsi" w:cstheme="majorHAnsi"/>
          <w:color w:val="000000" w:themeColor="text1"/>
          <w:sz w:val="22"/>
          <w:szCs w:val="22"/>
        </w:rPr>
        <w:fldChar w:fldCharType="begin"/>
      </w:r>
      <w:r w:rsidRPr="00301E61">
        <w:rPr>
          <w:rFonts w:asciiTheme="majorHAnsi" w:hAnsiTheme="majorHAnsi" w:cstheme="majorHAnsi"/>
          <w:color w:val="000000" w:themeColor="text1"/>
          <w:sz w:val="22"/>
          <w:szCs w:val="22"/>
        </w:rPr>
        <w:instrText xml:space="preserve"> HYPERLINK "http://</w:instrText>
      </w:r>
    </w:p>
    <w:p w14:paraId="53DF915C" w14:textId="77777777" w:rsidR="00E9690A" w:rsidRPr="00301E61" w:rsidRDefault="00E9690A" w:rsidP="002B14ED">
      <w:pPr>
        <w:spacing w:line="276" w:lineRule="auto"/>
        <w:rPr>
          <w:rFonts w:asciiTheme="majorHAnsi" w:hAnsiTheme="majorHAnsi" w:cstheme="majorHAnsi"/>
          <w:color w:val="000000" w:themeColor="text1"/>
          <w:sz w:val="22"/>
          <w:szCs w:val="22"/>
        </w:rPr>
      </w:pPr>
      <w:r w:rsidRPr="00301E61">
        <w:rPr>
          <w:rFonts w:asciiTheme="majorHAnsi" w:hAnsiTheme="majorHAnsi" w:cstheme="majorHAnsi"/>
          <w:color w:val="000000" w:themeColor="text1"/>
          <w:sz w:val="22"/>
          <w:szCs w:val="22"/>
        </w:rPr>
        <w:instrText>Recruitment &amp; Selection Guide 2016 - Royal Commission into ...</w:instrText>
      </w:r>
    </w:p>
    <w:p w14:paraId="42D8658A" w14:textId="77777777" w:rsidR="00E9690A" w:rsidRPr="00301E61" w:rsidRDefault="00E9690A" w:rsidP="002B14ED">
      <w:pPr>
        <w:spacing w:line="276" w:lineRule="auto"/>
        <w:rPr>
          <w:rFonts w:asciiTheme="majorHAnsi" w:hAnsiTheme="majorHAnsi" w:cstheme="majorHAnsi"/>
          <w:color w:val="000000" w:themeColor="text1"/>
          <w:sz w:val="22"/>
          <w:szCs w:val="22"/>
        </w:rPr>
      </w:pPr>
      <w:r w:rsidRPr="00301E61">
        <w:rPr>
          <w:rFonts w:asciiTheme="majorHAnsi" w:hAnsiTheme="majorHAnsi" w:cstheme="majorHAnsi"/>
          <w:color w:val="000000" w:themeColor="text1"/>
          <w:sz w:val="22"/>
          <w:szCs w:val="22"/>
        </w:rPr>
        <w:instrText>www.childabuseroyalcommission.gov.au › default › files</w:instrText>
      </w:r>
    </w:p>
    <w:p w14:paraId="02BC474A" w14:textId="77777777" w:rsidR="00E9690A" w:rsidRPr="00301E61" w:rsidRDefault="00E9690A" w:rsidP="002B14ED">
      <w:pPr>
        <w:spacing w:line="276" w:lineRule="auto"/>
        <w:rPr>
          <w:rStyle w:val="Hyperlink"/>
          <w:rFonts w:asciiTheme="majorHAnsi" w:hAnsiTheme="majorHAnsi" w:cstheme="majorHAnsi"/>
          <w:sz w:val="22"/>
          <w:szCs w:val="22"/>
        </w:rPr>
      </w:pPr>
      <w:r w:rsidRPr="00301E61">
        <w:rPr>
          <w:rFonts w:asciiTheme="majorHAnsi" w:hAnsiTheme="majorHAnsi" w:cstheme="majorHAnsi"/>
          <w:color w:val="000000" w:themeColor="text1"/>
          <w:sz w:val="22"/>
          <w:szCs w:val="22"/>
        </w:rPr>
        <w:instrText xml:space="preserve">" </w:instrText>
      </w:r>
      <w:r w:rsidRPr="00301E61">
        <w:rPr>
          <w:rFonts w:asciiTheme="majorHAnsi" w:hAnsiTheme="majorHAnsi" w:cstheme="majorHAnsi"/>
          <w:color w:val="000000" w:themeColor="text1"/>
          <w:sz w:val="22"/>
          <w:szCs w:val="22"/>
        </w:rPr>
      </w:r>
      <w:r w:rsidRPr="00301E61">
        <w:rPr>
          <w:rFonts w:asciiTheme="majorHAnsi" w:hAnsiTheme="majorHAnsi" w:cstheme="majorHAnsi"/>
          <w:color w:val="000000" w:themeColor="text1"/>
          <w:sz w:val="22"/>
          <w:szCs w:val="22"/>
        </w:rPr>
        <w:fldChar w:fldCharType="separate"/>
      </w:r>
    </w:p>
    <w:p w14:paraId="39BC61B4" w14:textId="00593F15" w:rsidR="00AF6CD6" w:rsidRPr="00050D4D" w:rsidRDefault="00E9690A" w:rsidP="002B14ED">
      <w:pPr>
        <w:tabs>
          <w:tab w:val="num" w:pos="720"/>
        </w:tabs>
        <w:spacing w:line="276" w:lineRule="auto"/>
        <w:rPr>
          <w:rFonts w:asciiTheme="majorHAnsi" w:hAnsiTheme="majorHAnsi" w:cstheme="majorHAnsi"/>
          <w:bCs/>
          <w:sz w:val="20"/>
          <w:szCs w:val="20"/>
          <w:lang w:val="en-US"/>
        </w:rPr>
      </w:pPr>
      <w:r w:rsidRPr="00301E61">
        <w:rPr>
          <w:rFonts w:asciiTheme="majorHAnsi" w:hAnsiTheme="majorHAnsi" w:cstheme="majorHAnsi"/>
          <w:color w:val="000000" w:themeColor="text1"/>
          <w:sz w:val="22"/>
          <w:szCs w:val="22"/>
        </w:rPr>
        <w:lastRenderedPageBreak/>
        <w:fldChar w:fldCharType="end"/>
      </w:r>
      <w:r w:rsidR="00AF6CD6" w:rsidRPr="000A62AF">
        <w:rPr>
          <w:rFonts w:asciiTheme="majorHAnsi" w:hAnsiTheme="majorHAnsi" w:cstheme="majorHAnsi"/>
          <w:color w:val="000000" w:themeColor="text1"/>
          <w:sz w:val="20"/>
          <w:szCs w:val="20"/>
        </w:rPr>
        <w:t xml:space="preserve">ACT Government. </w:t>
      </w:r>
      <w:r w:rsidR="00AF6CD6" w:rsidRPr="000A62AF">
        <w:rPr>
          <w:rFonts w:asciiTheme="majorHAnsi" w:hAnsiTheme="majorHAnsi" w:cstheme="majorHAnsi"/>
          <w:bCs/>
          <w:sz w:val="20"/>
          <w:szCs w:val="20"/>
          <w:lang w:val="en-US"/>
        </w:rPr>
        <w:t>Access Canberra. (</w:t>
      </w:r>
      <w:r w:rsidR="00AF6CD6" w:rsidRPr="00050D4D">
        <w:rPr>
          <w:rFonts w:asciiTheme="majorHAnsi" w:hAnsiTheme="majorHAnsi" w:cstheme="majorHAnsi"/>
          <w:bCs/>
          <w:sz w:val="20"/>
          <w:szCs w:val="20"/>
          <w:lang w:val="en-US"/>
        </w:rPr>
        <w:t>2020).</w:t>
      </w:r>
      <w:r w:rsidR="00AF6CD6" w:rsidRPr="00050D4D">
        <w:rPr>
          <w:rFonts w:asciiTheme="majorHAnsi" w:hAnsiTheme="majorHAnsi" w:cstheme="majorHAnsi"/>
          <w:bCs/>
          <w:i/>
          <w:iCs/>
          <w:sz w:val="20"/>
          <w:szCs w:val="20"/>
          <w:lang w:val="en-US"/>
        </w:rPr>
        <w:t xml:space="preserve"> </w:t>
      </w:r>
      <w:hyperlink r:id="rId17" w:history="1">
        <w:r w:rsidR="00AF6CD6" w:rsidRPr="00050D4D">
          <w:rPr>
            <w:rStyle w:val="Hyperlink"/>
            <w:rFonts w:asciiTheme="majorHAnsi" w:hAnsiTheme="majorHAnsi" w:cstheme="majorHAnsi"/>
            <w:bCs/>
            <w:i/>
            <w:iCs/>
            <w:sz w:val="20"/>
            <w:szCs w:val="20"/>
            <w:lang w:val="en-US"/>
          </w:rPr>
          <w:t>Working</w:t>
        </w:r>
        <w:r w:rsidR="00AF6CD6" w:rsidRPr="00050D4D">
          <w:rPr>
            <w:rStyle w:val="Hyperlink"/>
            <w:rFonts w:asciiTheme="majorHAnsi" w:hAnsiTheme="majorHAnsi" w:cstheme="majorHAnsi"/>
            <w:bCs/>
            <w:sz w:val="20"/>
            <w:szCs w:val="20"/>
            <w:lang w:val="en-US"/>
          </w:rPr>
          <w:t xml:space="preserve"> With Vulnerable People (WW</w:t>
        </w:r>
        <w:r w:rsidR="002979C9" w:rsidRPr="00050D4D">
          <w:rPr>
            <w:rStyle w:val="Hyperlink"/>
            <w:rFonts w:asciiTheme="majorHAnsi" w:hAnsiTheme="majorHAnsi" w:cstheme="majorHAnsi"/>
            <w:bCs/>
            <w:sz w:val="20"/>
            <w:szCs w:val="20"/>
            <w:lang w:val="en-US"/>
          </w:rPr>
          <w:t xml:space="preserve">VP) </w:t>
        </w:r>
        <w:r w:rsidR="00AF6CD6" w:rsidRPr="00050D4D">
          <w:rPr>
            <w:rStyle w:val="Hyperlink"/>
            <w:rFonts w:asciiTheme="majorHAnsi" w:hAnsiTheme="majorHAnsi" w:cstheme="majorHAnsi"/>
            <w:bCs/>
            <w:sz w:val="20"/>
            <w:szCs w:val="20"/>
            <w:lang w:val="en-US"/>
          </w:rPr>
          <w:t>Registration</w:t>
        </w:r>
      </w:hyperlink>
      <w:r w:rsidR="00AF6CD6" w:rsidRPr="00050D4D">
        <w:rPr>
          <w:rFonts w:asciiTheme="majorHAnsi" w:hAnsiTheme="majorHAnsi" w:cstheme="majorHAnsi"/>
          <w:bCs/>
          <w:sz w:val="20"/>
          <w:szCs w:val="20"/>
          <w:lang w:val="en-US"/>
        </w:rPr>
        <w:t xml:space="preserve"> </w:t>
      </w:r>
    </w:p>
    <w:p w14:paraId="74036272" w14:textId="77777777" w:rsidR="00CC0DF5" w:rsidRPr="00050D4D" w:rsidRDefault="00CC0DF5" w:rsidP="00CC0DF5">
      <w:pPr>
        <w:spacing w:line="276" w:lineRule="auto"/>
        <w:rPr>
          <w:rFonts w:asciiTheme="majorHAnsi" w:hAnsiTheme="majorHAnsi" w:cstheme="majorHAnsi"/>
          <w:sz w:val="20"/>
          <w:szCs w:val="20"/>
        </w:rPr>
      </w:pPr>
      <w:r w:rsidRPr="00050D4D">
        <w:rPr>
          <w:rFonts w:asciiTheme="majorHAnsi" w:hAnsiTheme="majorHAnsi" w:cstheme="majorHAnsi"/>
          <w:sz w:val="20"/>
          <w:szCs w:val="20"/>
        </w:rPr>
        <w:t xml:space="preserve">Australian Children’s Education &amp; Care Quality Authority. (2024). </w:t>
      </w:r>
      <w:hyperlink r:id="rId18" w:history="1">
        <w:r w:rsidRPr="00050D4D">
          <w:rPr>
            <w:rStyle w:val="Hyperlink"/>
            <w:rFonts w:asciiTheme="majorHAnsi" w:hAnsiTheme="majorHAnsi" w:cstheme="majorHAnsi"/>
            <w:sz w:val="20"/>
            <w:szCs w:val="20"/>
          </w:rPr>
          <w:t>Taking Images or Videos of Children While Providing Early Education and Care. Guidelines for the National Model Code.</w:t>
        </w:r>
      </w:hyperlink>
    </w:p>
    <w:p w14:paraId="703A268B" w14:textId="08D5B5FE" w:rsidR="00904CDD" w:rsidRPr="00050D4D" w:rsidRDefault="00530392" w:rsidP="00904CDD">
      <w:pPr>
        <w:spacing w:line="276" w:lineRule="auto"/>
        <w:rPr>
          <w:rFonts w:asciiTheme="majorHAnsi" w:eastAsiaTheme="minorHAnsi" w:hAnsiTheme="majorHAnsi" w:cstheme="majorHAnsi"/>
          <w:strike/>
          <w:sz w:val="20"/>
          <w:szCs w:val="20"/>
          <w:lang w:eastAsia="en-US"/>
        </w:rPr>
      </w:pPr>
      <w:r w:rsidRPr="00050D4D">
        <w:rPr>
          <w:rFonts w:asciiTheme="majorHAnsi" w:hAnsiTheme="majorHAnsi" w:cstheme="majorHAnsi"/>
          <w:sz w:val="20"/>
          <w:szCs w:val="20"/>
        </w:rPr>
        <w:t>Australian Government Department of Education. </w:t>
      </w:r>
      <w:r w:rsidRPr="00050D4D">
        <w:rPr>
          <w:rFonts w:asciiTheme="majorHAnsi" w:hAnsiTheme="majorHAnsi" w:cstheme="majorHAnsi"/>
          <w:i/>
          <w:iCs/>
          <w:sz w:val="20"/>
          <w:szCs w:val="20"/>
        </w:rPr>
        <w:t>Child Care Provider Handbook </w:t>
      </w:r>
      <w:bookmarkStart w:id="2" w:name="_Hlk113623199"/>
      <w:r w:rsidR="00904CDD" w:rsidRPr="00050D4D">
        <w:rPr>
          <w:rFonts w:asciiTheme="majorHAnsi" w:eastAsiaTheme="minorHAnsi" w:hAnsiTheme="majorHAnsi" w:cstheme="majorHAnsi"/>
          <w:i/>
          <w:iCs/>
          <w:sz w:val="20"/>
          <w:szCs w:val="20"/>
          <w:lang w:eastAsia="en-US"/>
        </w:rPr>
        <w:t>(202</w:t>
      </w:r>
      <w:r w:rsidR="005B7B3A" w:rsidRPr="00050D4D">
        <w:rPr>
          <w:rFonts w:asciiTheme="majorHAnsi" w:eastAsiaTheme="minorHAnsi" w:hAnsiTheme="majorHAnsi" w:cstheme="majorHAnsi"/>
          <w:i/>
          <w:iCs/>
          <w:sz w:val="20"/>
          <w:szCs w:val="20"/>
          <w:lang w:eastAsia="en-US"/>
        </w:rPr>
        <w:t>3</w:t>
      </w:r>
      <w:r w:rsidR="00904CDD" w:rsidRPr="00050D4D">
        <w:rPr>
          <w:rFonts w:asciiTheme="majorHAnsi" w:eastAsiaTheme="minorHAnsi" w:hAnsiTheme="majorHAnsi" w:cstheme="majorHAnsi"/>
          <w:i/>
          <w:iCs/>
          <w:sz w:val="20"/>
          <w:szCs w:val="20"/>
          <w:lang w:eastAsia="en-US"/>
        </w:rPr>
        <w:t>)</w:t>
      </w:r>
      <w:r w:rsidR="00904CDD" w:rsidRPr="00050D4D">
        <w:rPr>
          <w:rFonts w:asciiTheme="majorHAnsi" w:eastAsiaTheme="minorHAnsi" w:hAnsiTheme="majorHAnsi" w:cstheme="majorHAnsi"/>
          <w:strike/>
          <w:sz w:val="20"/>
          <w:szCs w:val="20"/>
          <w:lang w:eastAsia="en-US"/>
        </w:rPr>
        <w:t xml:space="preserve"> </w:t>
      </w:r>
    </w:p>
    <w:p w14:paraId="01E592AB" w14:textId="77777777" w:rsidR="00904CDD" w:rsidRPr="00050D4D" w:rsidRDefault="00904CDD" w:rsidP="00904CDD">
      <w:pPr>
        <w:spacing w:line="276" w:lineRule="auto"/>
        <w:rPr>
          <w:rFonts w:asciiTheme="majorHAnsi" w:eastAsiaTheme="minorHAnsi" w:hAnsiTheme="majorHAnsi" w:cstheme="majorHAnsi"/>
          <w:color w:val="000000" w:themeColor="text1"/>
          <w:sz w:val="20"/>
          <w:szCs w:val="20"/>
          <w:lang w:eastAsia="en-US"/>
        </w:rPr>
      </w:pPr>
      <w:hyperlink r:id="rId19" w:history="1">
        <w:r w:rsidRPr="00050D4D">
          <w:rPr>
            <w:rFonts w:asciiTheme="majorHAnsi" w:eastAsiaTheme="minorHAnsi" w:hAnsiTheme="majorHAnsi" w:cstheme="majorHAnsi"/>
            <w:color w:val="0563C1" w:themeColor="hyperlink"/>
            <w:sz w:val="20"/>
            <w:szCs w:val="20"/>
            <w:u w:val="single"/>
            <w:lang w:eastAsia="en-US"/>
          </w:rPr>
          <w:t>https://www.education.gov.au/early-childhood/resources/child-care-provider-handbook</w:t>
        </w:r>
      </w:hyperlink>
      <w:bookmarkEnd w:id="2"/>
      <w:r w:rsidRPr="00050D4D">
        <w:rPr>
          <w:rFonts w:asciiTheme="majorHAnsi" w:eastAsiaTheme="minorHAnsi" w:hAnsiTheme="majorHAnsi" w:cstheme="majorHAnsi"/>
          <w:color w:val="000000" w:themeColor="text1"/>
          <w:sz w:val="20"/>
          <w:szCs w:val="20"/>
          <w:lang w:eastAsia="en-US"/>
        </w:rPr>
        <w:t xml:space="preserve"> </w:t>
      </w:r>
    </w:p>
    <w:p w14:paraId="5504C308" w14:textId="5F385A73" w:rsidR="002979C9" w:rsidRPr="00050D4D" w:rsidRDefault="002979C9" w:rsidP="00D76F86">
      <w:pPr>
        <w:spacing w:line="276" w:lineRule="auto"/>
        <w:rPr>
          <w:rFonts w:asciiTheme="majorHAnsi" w:hAnsiTheme="majorHAnsi" w:cstheme="majorHAnsi"/>
          <w:sz w:val="20"/>
          <w:szCs w:val="20"/>
        </w:rPr>
      </w:pPr>
      <w:r w:rsidRPr="00050D4D">
        <w:rPr>
          <w:rFonts w:asciiTheme="majorHAnsi" w:hAnsiTheme="majorHAnsi" w:cstheme="majorHAnsi"/>
          <w:sz w:val="20"/>
          <w:szCs w:val="20"/>
        </w:rPr>
        <w:t xml:space="preserve">Australian Government. Fair Work Ombudsman. (2020).  Hiring employees </w:t>
      </w:r>
      <w:hyperlink r:id="rId20" w:history="1">
        <w:r w:rsidRPr="00050D4D">
          <w:rPr>
            <w:rStyle w:val="Hyperlink"/>
            <w:rFonts w:asciiTheme="majorHAnsi" w:hAnsiTheme="majorHAnsi" w:cstheme="majorHAnsi"/>
            <w:sz w:val="20"/>
            <w:szCs w:val="20"/>
          </w:rPr>
          <w:t>https://www.fairwork.gov.au/find-help-for/small-business/hiring-employees</w:t>
        </w:r>
      </w:hyperlink>
      <w:r w:rsidRPr="00050D4D">
        <w:rPr>
          <w:rFonts w:asciiTheme="majorHAnsi" w:hAnsiTheme="majorHAnsi" w:cstheme="majorHAnsi"/>
          <w:sz w:val="20"/>
          <w:szCs w:val="20"/>
        </w:rPr>
        <w:t xml:space="preserve"> </w:t>
      </w:r>
    </w:p>
    <w:p w14:paraId="2681948B" w14:textId="02CA285D" w:rsidR="00DC0E38" w:rsidRPr="00050D4D" w:rsidRDefault="00DC0E38" w:rsidP="00D76F86">
      <w:pPr>
        <w:spacing w:line="276" w:lineRule="auto"/>
        <w:rPr>
          <w:rFonts w:asciiTheme="majorHAnsi" w:hAnsiTheme="majorHAnsi" w:cstheme="majorHAnsi"/>
          <w:sz w:val="20"/>
          <w:szCs w:val="20"/>
        </w:rPr>
      </w:pPr>
      <w:r w:rsidRPr="00050D4D">
        <w:rPr>
          <w:rFonts w:asciiTheme="majorHAnsi" w:hAnsiTheme="majorHAnsi" w:cstheme="majorHAnsi"/>
          <w:sz w:val="20"/>
          <w:szCs w:val="20"/>
        </w:rPr>
        <w:t xml:space="preserve">Australian Government. Fair Work Ombudsman. (2024). </w:t>
      </w:r>
      <w:hyperlink r:id="rId21" w:anchor="right-to-disconnect" w:history="1">
        <w:r w:rsidR="00E17A6D" w:rsidRPr="00050D4D">
          <w:rPr>
            <w:rStyle w:val="Hyperlink"/>
            <w:rFonts w:asciiTheme="majorHAnsi" w:hAnsiTheme="majorHAnsi" w:cstheme="majorHAnsi"/>
            <w:sz w:val="20"/>
            <w:szCs w:val="20"/>
          </w:rPr>
          <w:t>Hiring employees</w:t>
        </w:r>
      </w:hyperlink>
    </w:p>
    <w:p w14:paraId="1A5C70C6" w14:textId="77777777" w:rsidR="00FC621A" w:rsidRDefault="00FC621A" w:rsidP="00FC621A">
      <w:pPr>
        <w:spacing w:line="276" w:lineRule="auto"/>
        <w:rPr>
          <w:rFonts w:asciiTheme="majorHAnsi" w:hAnsiTheme="majorHAnsi" w:cstheme="majorHAnsi"/>
          <w:sz w:val="20"/>
          <w:szCs w:val="20"/>
        </w:rPr>
      </w:pPr>
      <w:r w:rsidRPr="00050D4D">
        <w:rPr>
          <w:rFonts w:asciiTheme="majorHAnsi" w:hAnsiTheme="majorHAnsi" w:cstheme="majorHAnsi"/>
          <w:sz w:val="20"/>
          <w:szCs w:val="20"/>
        </w:rPr>
        <w:t xml:space="preserve">Australian Government. Australian’s anti-discrimination law. </w:t>
      </w:r>
      <w:hyperlink r:id="rId22" w:history="1">
        <w:r w:rsidRPr="00050D4D">
          <w:rPr>
            <w:rStyle w:val="Hyperlink"/>
            <w:rFonts w:asciiTheme="majorHAnsi" w:hAnsiTheme="majorHAnsi" w:cstheme="majorHAnsi"/>
            <w:sz w:val="20"/>
            <w:szCs w:val="20"/>
          </w:rPr>
          <w:t>https://www.ag.gov.au/rights-and-protections/human-rights-and-anti-discrimination/australias-anti-discrimination-law</w:t>
        </w:r>
      </w:hyperlink>
      <w:r>
        <w:rPr>
          <w:rFonts w:asciiTheme="majorHAnsi" w:hAnsiTheme="majorHAnsi" w:cstheme="majorHAnsi"/>
          <w:sz w:val="20"/>
          <w:szCs w:val="20"/>
        </w:rPr>
        <w:t xml:space="preserve"> </w:t>
      </w:r>
    </w:p>
    <w:p w14:paraId="5CFAE97F" w14:textId="056F0120" w:rsidR="00261728" w:rsidRPr="00B73EE6" w:rsidRDefault="00261728" w:rsidP="00D76F86">
      <w:pPr>
        <w:spacing w:line="276" w:lineRule="auto"/>
        <w:rPr>
          <w:rFonts w:asciiTheme="majorHAnsi" w:hAnsiTheme="majorHAnsi" w:cstheme="majorHAnsi"/>
          <w:sz w:val="20"/>
          <w:szCs w:val="20"/>
        </w:rPr>
      </w:pPr>
      <w:r w:rsidRPr="00B73EE6">
        <w:rPr>
          <w:rFonts w:asciiTheme="majorHAnsi" w:hAnsiTheme="majorHAnsi" w:cstheme="majorHAnsi"/>
          <w:sz w:val="20"/>
          <w:szCs w:val="20"/>
        </w:rPr>
        <w:t xml:space="preserve">Australian Human Rights Commission. Child Safe Organisations. </w:t>
      </w:r>
      <w:hyperlink r:id="rId23" w:history="1">
        <w:r w:rsidRPr="00B73EE6">
          <w:rPr>
            <w:rStyle w:val="Hyperlink"/>
            <w:rFonts w:asciiTheme="majorHAnsi" w:hAnsiTheme="majorHAnsi" w:cstheme="majorHAnsi"/>
            <w:sz w:val="20"/>
            <w:szCs w:val="20"/>
          </w:rPr>
          <w:t>https://humanrights.gov.au/our-work/childrens-rights/projects/child-safe-organisations</w:t>
        </w:r>
      </w:hyperlink>
    </w:p>
    <w:p w14:paraId="5F6D7D88" w14:textId="380A4F86" w:rsidR="005B1D8B" w:rsidRPr="00B73EE6" w:rsidRDefault="005B1D8B" w:rsidP="005B1D8B">
      <w:pPr>
        <w:rPr>
          <w:rFonts w:asciiTheme="majorHAnsi" w:hAnsiTheme="majorHAnsi" w:cstheme="majorHAnsi"/>
          <w:sz w:val="20"/>
          <w:szCs w:val="20"/>
        </w:rPr>
      </w:pPr>
      <w:r w:rsidRPr="00B73EE6">
        <w:rPr>
          <w:rFonts w:asciiTheme="majorHAnsi" w:hAnsiTheme="majorHAnsi" w:cstheme="majorHAnsi"/>
          <w:sz w:val="20"/>
          <w:szCs w:val="20"/>
        </w:rPr>
        <w:t xml:space="preserve">Commission for children and young people </w:t>
      </w:r>
      <w:r w:rsidRPr="00B73EE6">
        <w:rPr>
          <w:rFonts w:asciiTheme="majorHAnsi" w:hAnsiTheme="majorHAnsi" w:cstheme="majorHAnsi"/>
          <w:i/>
          <w:iCs/>
          <w:sz w:val="20"/>
          <w:szCs w:val="20"/>
        </w:rPr>
        <w:t xml:space="preserve">Being a child safe organisation </w:t>
      </w:r>
      <w:hyperlink r:id="rId24" w:history="1">
        <w:r w:rsidRPr="00B73EE6">
          <w:rPr>
            <w:rFonts w:asciiTheme="majorHAnsi" w:hAnsiTheme="majorHAnsi" w:cstheme="majorHAnsi"/>
            <w:color w:val="0000FF"/>
            <w:sz w:val="20"/>
            <w:szCs w:val="20"/>
            <w:u w:val="single"/>
          </w:rPr>
          <w:t>https://ccyp.vic.gov.au/child-safety/being-a-child-safe-organisation/</w:t>
        </w:r>
      </w:hyperlink>
      <w:r w:rsidR="00333053">
        <w:rPr>
          <w:rFonts w:asciiTheme="majorHAnsi" w:hAnsiTheme="majorHAnsi" w:cstheme="majorHAnsi"/>
          <w:color w:val="0000FF"/>
          <w:sz w:val="20"/>
          <w:szCs w:val="20"/>
          <w:u w:val="single"/>
        </w:rPr>
        <w:t xml:space="preserve"> </w:t>
      </w:r>
    </w:p>
    <w:p w14:paraId="54F68D2A" w14:textId="2090EE73" w:rsidR="002979C9" w:rsidRPr="000A62AF" w:rsidRDefault="002979C9" w:rsidP="00D76F86">
      <w:pPr>
        <w:spacing w:line="276" w:lineRule="auto"/>
        <w:rPr>
          <w:rFonts w:asciiTheme="majorHAnsi" w:hAnsiTheme="majorHAnsi" w:cstheme="majorHAnsi"/>
          <w:sz w:val="20"/>
          <w:szCs w:val="20"/>
        </w:rPr>
      </w:pPr>
      <w:r w:rsidRPr="000A62AF">
        <w:rPr>
          <w:rFonts w:asciiTheme="majorHAnsi" w:hAnsiTheme="majorHAnsi" w:cstheme="majorHAnsi"/>
          <w:sz w:val="20"/>
          <w:szCs w:val="20"/>
        </w:rPr>
        <w:t xml:space="preserve">Government of Western Australia (2020). Working With Children Check </w:t>
      </w:r>
      <w:hyperlink r:id="rId25" w:history="1">
        <w:r w:rsidRPr="000A62AF">
          <w:rPr>
            <w:rStyle w:val="Hyperlink"/>
            <w:rFonts w:asciiTheme="majorHAnsi" w:hAnsiTheme="majorHAnsi" w:cstheme="majorHAnsi"/>
            <w:sz w:val="20"/>
            <w:szCs w:val="20"/>
          </w:rPr>
          <w:t>https://workingwithchildren.wa.gov.au/</w:t>
        </w:r>
      </w:hyperlink>
    </w:p>
    <w:p w14:paraId="0484934D" w14:textId="5C0B9902" w:rsidR="002979C9" w:rsidRPr="00B73EE6" w:rsidRDefault="002979C9" w:rsidP="00D76F86">
      <w:pPr>
        <w:spacing w:line="276" w:lineRule="auto"/>
        <w:rPr>
          <w:rFonts w:asciiTheme="majorHAnsi" w:hAnsiTheme="majorHAnsi" w:cstheme="majorHAnsi"/>
          <w:sz w:val="20"/>
          <w:szCs w:val="20"/>
        </w:rPr>
      </w:pPr>
      <w:r w:rsidRPr="000A62AF">
        <w:rPr>
          <w:rFonts w:asciiTheme="majorHAnsi" w:hAnsiTheme="majorHAnsi" w:cstheme="majorHAnsi"/>
          <w:bCs/>
          <w:sz w:val="20"/>
          <w:szCs w:val="20"/>
          <w:lang w:val="en-US"/>
        </w:rPr>
        <w:t xml:space="preserve">Northern Territory Government (2020). Working With Children Clearance </w:t>
      </w:r>
      <w:hyperlink r:id="rId26" w:history="1">
        <w:r w:rsidRPr="00B73EE6">
          <w:rPr>
            <w:rStyle w:val="Hyperlink"/>
            <w:rFonts w:asciiTheme="majorHAnsi" w:hAnsiTheme="majorHAnsi" w:cstheme="majorHAnsi"/>
            <w:bCs/>
            <w:sz w:val="20"/>
            <w:szCs w:val="20"/>
            <w:lang w:val="en-US"/>
          </w:rPr>
          <w:t>https://nt.gov.au/emergency/community-safety/apply-for-a-working-with-children-clearance</w:t>
        </w:r>
      </w:hyperlink>
    </w:p>
    <w:p w14:paraId="004A41B3" w14:textId="10544F49" w:rsidR="00261728" w:rsidRPr="00B73EE6" w:rsidRDefault="00261728" w:rsidP="00D76F86">
      <w:pPr>
        <w:tabs>
          <w:tab w:val="num" w:pos="720"/>
        </w:tabs>
        <w:spacing w:line="276" w:lineRule="auto"/>
        <w:rPr>
          <w:rFonts w:asciiTheme="majorHAnsi" w:hAnsiTheme="majorHAnsi" w:cstheme="majorHAnsi"/>
          <w:color w:val="000000" w:themeColor="text1"/>
          <w:sz w:val="20"/>
          <w:szCs w:val="20"/>
        </w:rPr>
      </w:pPr>
      <w:r w:rsidRPr="00B73EE6">
        <w:rPr>
          <w:rFonts w:asciiTheme="majorHAnsi" w:hAnsiTheme="majorHAnsi" w:cstheme="majorHAnsi"/>
          <w:color w:val="000000" w:themeColor="text1"/>
          <w:sz w:val="20"/>
          <w:szCs w:val="20"/>
        </w:rPr>
        <w:t>NSW Department of Education. (2021). Implementing the Child Safe Standards: A guide for early childhood education and outside school hours care services.</w:t>
      </w:r>
    </w:p>
    <w:p w14:paraId="32BA88F9" w14:textId="6DE8FCEB" w:rsidR="0075703A" w:rsidRPr="00FC621A" w:rsidRDefault="00AF6CD6" w:rsidP="00D76F86">
      <w:pPr>
        <w:tabs>
          <w:tab w:val="num" w:pos="720"/>
        </w:tabs>
        <w:spacing w:line="276" w:lineRule="auto"/>
        <w:rPr>
          <w:rFonts w:asciiTheme="majorHAnsi" w:hAnsiTheme="majorHAnsi" w:cstheme="majorHAnsi"/>
          <w:color w:val="000000" w:themeColor="text1"/>
          <w:sz w:val="20"/>
          <w:szCs w:val="20"/>
        </w:rPr>
      </w:pPr>
      <w:r w:rsidRPr="00B73EE6">
        <w:rPr>
          <w:rFonts w:asciiTheme="majorHAnsi" w:hAnsiTheme="majorHAnsi" w:cstheme="majorHAnsi"/>
          <w:color w:val="000000" w:themeColor="text1"/>
          <w:sz w:val="20"/>
          <w:szCs w:val="20"/>
        </w:rPr>
        <w:t xml:space="preserve">NSW Government. (2020). </w:t>
      </w:r>
      <w:r w:rsidR="0075703A" w:rsidRPr="00B73EE6">
        <w:rPr>
          <w:rFonts w:asciiTheme="majorHAnsi" w:hAnsiTheme="majorHAnsi" w:cstheme="majorHAnsi"/>
          <w:color w:val="000000" w:themeColor="text1"/>
          <w:sz w:val="20"/>
          <w:szCs w:val="20"/>
        </w:rPr>
        <w:t xml:space="preserve">Office of the Children’s </w:t>
      </w:r>
      <w:r w:rsidR="0075703A" w:rsidRPr="00FC621A">
        <w:rPr>
          <w:rFonts w:asciiTheme="majorHAnsi" w:hAnsiTheme="majorHAnsi" w:cstheme="majorHAnsi"/>
          <w:color w:val="000000" w:themeColor="text1"/>
          <w:sz w:val="20"/>
          <w:szCs w:val="20"/>
        </w:rPr>
        <w:t>Guardian:</w:t>
      </w:r>
      <w:r w:rsidR="00333053" w:rsidRPr="00FC621A">
        <w:t xml:space="preserve"> </w:t>
      </w:r>
      <w:bookmarkStart w:id="3" w:name="_Hlk113456638"/>
      <w:r w:rsidR="00C21FAD" w:rsidRPr="00FC621A">
        <w:fldChar w:fldCharType="begin"/>
      </w:r>
      <w:r w:rsidR="00C21FAD" w:rsidRPr="00FC621A">
        <w:instrText xml:space="preserve"> HYPERLINK "https://ocg.nsw.gov.au/" </w:instrText>
      </w:r>
      <w:r w:rsidR="00C21FAD" w:rsidRPr="00FC621A">
        <w:fldChar w:fldCharType="separate"/>
      </w:r>
      <w:r w:rsidR="00333053" w:rsidRPr="00FC621A">
        <w:rPr>
          <w:rStyle w:val="Hyperlink"/>
          <w:rFonts w:asciiTheme="majorHAnsi" w:hAnsiTheme="majorHAnsi" w:cstheme="majorHAnsi"/>
          <w:sz w:val="20"/>
          <w:szCs w:val="20"/>
        </w:rPr>
        <w:t>https://ocg.nsw.gov.au/</w:t>
      </w:r>
      <w:r w:rsidR="00C21FAD" w:rsidRPr="00FC621A">
        <w:rPr>
          <w:rStyle w:val="Hyperlink"/>
          <w:rFonts w:asciiTheme="majorHAnsi" w:hAnsiTheme="majorHAnsi" w:cstheme="majorHAnsi"/>
          <w:sz w:val="20"/>
          <w:szCs w:val="20"/>
        </w:rPr>
        <w:fldChar w:fldCharType="end"/>
      </w:r>
      <w:r w:rsidR="00333053" w:rsidRPr="00FC621A">
        <w:rPr>
          <w:rFonts w:asciiTheme="majorHAnsi" w:hAnsiTheme="majorHAnsi" w:cstheme="majorHAnsi"/>
          <w:color w:val="000000" w:themeColor="text1"/>
          <w:sz w:val="20"/>
          <w:szCs w:val="20"/>
        </w:rPr>
        <w:t xml:space="preserve"> </w:t>
      </w:r>
      <w:r w:rsidR="0075703A" w:rsidRPr="00FC621A">
        <w:rPr>
          <w:rFonts w:asciiTheme="majorHAnsi" w:hAnsiTheme="majorHAnsi" w:cstheme="majorHAnsi"/>
          <w:color w:val="000000" w:themeColor="text1"/>
          <w:sz w:val="20"/>
          <w:szCs w:val="20"/>
        </w:rPr>
        <w:t xml:space="preserve"> </w:t>
      </w:r>
      <w:bookmarkEnd w:id="3"/>
    </w:p>
    <w:p w14:paraId="2624CCF4" w14:textId="6C2C1B5B" w:rsidR="006E30E7" w:rsidRPr="00333053" w:rsidRDefault="00AF6CD6" w:rsidP="00D76F86">
      <w:pPr>
        <w:tabs>
          <w:tab w:val="num" w:pos="720"/>
        </w:tabs>
        <w:spacing w:line="276" w:lineRule="auto"/>
        <w:rPr>
          <w:rFonts w:asciiTheme="majorHAnsi" w:hAnsiTheme="majorHAnsi" w:cstheme="majorHAnsi"/>
          <w:strike/>
          <w:color w:val="000000" w:themeColor="text1"/>
          <w:sz w:val="20"/>
          <w:szCs w:val="20"/>
        </w:rPr>
      </w:pPr>
      <w:r w:rsidRPr="00FC621A">
        <w:rPr>
          <w:rFonts w:asciiTheme="majorHAnsi" w:hAnsiTheme="majorHAnsi" w:cstheme="majorHAnsi"/>
          <w:sz w:val="20"/>
          <w:szCs w:val="20"/>
        </w:rPr>
        <w:t xml:space="preserve">NSW Government. (2020). </w:t>
      </w:r>
      <w:r w:rsidR="00A76B68" w:rsidRPr="00FC621A">
        <w:rPr>
          <w:rFonts w:asciiTheme="majorHAnsi" w:hAnsiTheme="majorHAnsi" w:cstheme="majorHAnsi"/>
          <w:sz w:val="20"/>
          <w:szCs w:val="20"/>
        </w:rPr>
        <w:t xml:space="preserve">Office of the Children’s Guardian: A guide to the Child Safe Standards </w:t>
      </w:r>
      <w:bookmarkStart w:id="4" w:name="_Hlk113456647"/>
      <w:r w:rsidR="00C21FAD" w:rsidRPr="00FC621A">
        <w:fldChar w:fldCharType="begin"/>
      </w:r>
      <w:r w:rsidR="00C21FAD" w:rsidRPr="00FC621A">
        <w:instrText xml:space="preserve"> HYPERLINK "https://ocg.nsw.gov.au/sites/default/files/2021-12/g_CSS_GuidetotheStandards.pdf?Embed=Y" </w:instrText>
      </w:r>
      <w:r w:rsidR="00C21FAD" w:rsidRPr="00FC621A">
        <w:fldChar w:fldCharType="separate"/>
      </w:r>
      <w:r w:rsidR="00333053" w:rsidRPr="00FC621A">
        <w:rPr>
          <w:rStyle w:val="Hyperlink"/>
          <w:rFonts w:asciiTheme="majorHAnsi" w:hAnsiTheme="majorHAnsi" w:cstheme="majorHAnsi"/>
          <w:sz w:val="20"/>
          <w:szCs w:val="20"/>
        </w:rPr>
        <w:t>https://ocg.nsw.gov.au/sites/default/files/2021-12/g_CSS_GuidetotheStandards.pdf?Embed=Y</w:t>
      </w:r>
      <w:r w:rsidR="00C21FAD" w:rsidRPr="00FC621A">
        <w:rPr>
          <w:rStyle w:val="Hyperlink"/>
          <w:rFonts w:asciiTheme="majorHAnsi" w:hAnsiTheme="majorHAnsi" w:cstheme="majorHAnsi"/>
          <w:sz w:val="20"/>
          <w:szCs w:val="20"/>
        </w:rPr>
        <w:fldChar w:fldCharType="end"/>
      </w:r>
      <w:r w:rsidR="00333053">
        <w:rPr>
          <w:rFonts w:asciiTheme="majorHAnsi" w:hAnsiTheme="majorHAnsi" w:cstheme="majorHAnsi"/>
          <w:sz w:val="20"/>
          <w:szCs w:val="20"/>
        </w:rPr>
        <w:t xml:space="preserve"> </w:t>
      </w:r>
      <w:bookmarkEnd w:id="4"/>
    </w:p>
    <w:p w14:paraId="73C1F47B" w14:textId="47A50516" w:rsidR="005E08D5" w:rsidRPr="000A62AF" w:rsidRDefault="00AF6CD6" w:rsidP="00D76F86">
      <w:pPr>
        <w:spacing w:line="276" w:lineRule="auto"/>
        <w:rPr>
          <w:rFonts w:asciiTheme="majorHAnsi" w:hAnsiTheme="majorHAnsi" w:cstheme="majorHAnsi"/>
          <w:bCs/>
          <w:sz w:val="20"/>
          <w:szCs w:val="20"/>
          <w:lang w:val="en-US"/>
        </w:rPr>
      </w:pPr>
      <w:r w:rsidRPr="000A62AF">
        <w:rPr>
          <w:rFonts w:asciiTheme="majorHAnsi" w:hAnsiTheme="majorHAnsi" w:cstheme="majorHAnsi"/>
          <w:bCs/>
          <w:sz w:val="20"/>
          <w:szCs w:val="20"/>
          <w:lang w:val="en-US"/>
        </w:rPr>
        <w:t xml:space="preserve">Queensland Government </w:t>
      </w:r>
      <w:r w:rsidR="00A76B68" w:rsidRPr="000A62AF">
        <w:rPr>
          <w:rFonts w:asciiTheme="majorHAnsi" w:hAnsiTheme="majorHAnsi" w:cstheme="majorHAnsi"/>
          <w:bCs/>
          <w:sz w:val="20"/>
          <w:szCs w:val="20"/>
          <w:lang w:val="en-US"/>
        </w:rPr>
        <w:t xml:space="preserve">Blue Card Services </w:t>
      </w:r>
      <w:r w:rsidR="005E08D5" w:rsidRPr="000A62AF">
        <w:rPr>
          <w:rFonts w:asciiTheme="majorHAnsi" w:hAnsiTheme="majorHAnsi" w:cstheme="majorHAnsi"/>
          <w:bCs/>
          <w:sz w:val="20"/>
          <w:szCs w:val="20"/>
          <w:lang w:val="en-US"/>
        </w:rPr>
        <w:t>Q</w:t>
      </w:r>
      <w:r w:rsidR="00A76B68" w:rsidRPr="000A62AF">
        <w:rPr>
          <w:rFonts w:asciiTheme="majorHAnsi" w:hAnsiTheme="majorHAnsi" w:cstheme="majorHAnsi"/>
          <w:bCs/>
          <w:sz w:val="20"/>
          <w:szCs w:val="20"/>
          <w:lang w:val="en-US"/>
        </w:rPr>
        <w:t>ueensland</w:t>
      </w:r>
      <w:r w:rsidRPr="000A62AF">
        <w:rPr>
          <w:rFonts w:asciiTheme="majorHAnsi" w:hAnsiTheme="majorHAnsi" w:cstheme="majorHAnsi"/>
          <w:bCs/>
          <w:sz w:val="20"/>
          <w:szCs w:val="20"/>
          <w:lang w:val="en-US"/>
        </w:rPr>
        <w:t xml:space="preserve"> (2020). </w:t>
      </w:r>
      <w:r w:rsidR="005E08D5" w:rsidRPr="000A62AF">
        <w:rPr>
          <w:rFonts w:asciiTheme="majorHAnsi" w:hAnsiTheme="majorHAnsi" w:cstheme="majorHAnsi"/>
          <w:bCs/>
          <w:sz w:val="20"/>
          <w:szCs w:val="20"/>
          <w:lang w:val="en-US"/>
        </w:rPr>
        <w:t xml:space="preserve"> </w:t>
      </w:r>
      <w:hyperlink r:id="rId27" w:history="1">
        <w:r w:rsidR="005E08D5" w:rsidRPr="000A62AF">
          <w:rPr>
            <w:rStyle w:val="Hyperlink"/>
            <w:rFonts w:asciiTheme="majorHAnsi" w:hAnsiTheme="majorHAnsi" w:cstheme="majorHAnsi"/>
            <w:bCs/>
            <w:sz w:val="20"/>
            <w:szCs w:val="20"/>
            <w:lang w:val="en-US"/>
          </w:rPr>
          <w:t>https://www.qld.gov.au/law/laws-regulated-industries-and-accountability/queensland-laws-and-regulations/regulated-industries-and-licensing/blue-card-services</w:t>
        </w:r>
      </w:hyperlink>
      <w:r w:rsidR="005E08D5" w:rsidRPr="000A62AF">
        <w:rPr>
          <w:rFonts w:asciiTheme="majorHAnsi" w:hAnsiTheme="majorHAnsi" w:cstheme="majorHAnsi"/>
          <w:bCs/>
          <w:sz w:val="20"/>
          <w:szCs w:val="20"/>
          <w:lang w:val="en-US"/>
        </w:rPr>
        <w:t xml:space="preserve"> </w:t>
      </w:r>
    </w:p>
    <w:p w14:paraId="75971063" w14:textId="680F6650" w:rsidR="00161798" w:rsidRPr="000A62AF" w:rsidRDefault="00161798" w:rsidP="00D76F86">
      <w:pPr>
        <w:spacing w:line="276" w:lineRule="auto"/>
        <w:rPr>
          <w:rFonts w:asciiTheme="majorHAnsi" w:hAnsiTheme="majorHAnsi" w:cstheme="majorHAnsi"/>
          <w:sz w:val="20"/>
          <w:szCs w:val="20"/>
        </w:rPr>
      </w:pPr>
      <w:r w:rsidRPr="000A62AF">
        <w:rPr>
          <w:rFonts w:asciiTheme="majorHAnsi" w:hAnsiTheme="majorHAnsi" w:cstheme="majorHAnsi"/>
          <w:sz w:val="20"/>
          <w:szCs w:val="20"/>
        </w:rPr>
        <w:t>T</w:t>
      </w:r>
      <w:r w:rsidR="00A76B68" w:rsidRPr="000A62AF">
        <w:rPr>
          <w:rFonts w:asciiTheme="majorHAnsi" w:hAnsiTheme="majorHAnsi" w:cstheme="majorHAnsi"/>
          <w:sz w:val="20"/>
          <w:szCs w:val="20"/>
        </w:rPr>
        <w:t>asmania Government Consumer, Building and Occupational Services</w:t>
      </w:r>
      <w:r w:rsidRPr="000A62AF">
        <w:rPr>
          <w:rFonts w:asciiTheme="majorHAnsi" w:hAnsiTheme="majorHAnsi" w:cstheme="majorHAnsi"/>
          <w:sz w:val="20"/>
          <w:szCs w:val="20"/>
        </w:rPr>
        <w:t xml:space="preserve"> </w:t>
      </w:r>
      <w:r w:rsidR="00A76B68" w:rsidRPr="000A62AF">
        <w:rPr>
          <w:rFonts w:asciiTheme="majorHAnsi" w:hAnsiTheme="majorHAnsi" w:cstheme="majorHAnsi"/>
          <w:sz w:val="20"/>
          <w:szCs w:val="20"/>
        </w:rPr>
        <w:t>Registration to work with vulnerable People</w:t>
      </w:r>
      <w:r w:rsidRPr="000A62AF">
        <w:rPr>
          <w:rFonts w:asciiTheme="majorHAnsi" w:hAnsiTheme="majorHAnsi" w:cstheme="majorHAnsi"/>
          <w:sz w:val="20"/>
          <w:szCs w:val="20"/>
        </w:rPr>
        <w:t xml:space="preserve">: </w:t>
      </w:r>
      <w:hyperlink r:id="rId28" w:history="1">
        <w:r w:rsidRPr="000A62AF">
          <w:rPr>
            <w:rStyle w:val="Hyperlink"/>
            <w:rFonts w:asciiTheme="majorHAnsi" w:hAnsiTheme="majorHAnsi" w:cstheme="majorHAnsi"/>
            <w:sz w:val="20"/>
            <w:szCs w:val="20"/>
          </w:rPr>
          <w:t>http://www.justice.tas.gov.au/working_with_children</w:t>
        </w:r>
      </w:hyperlink>
    </w:p>
    <w:p w14:paraId="65C71DE3" w14:textId="77777777" w:rsidR="002979C9" w:rsidRPr="00050D4D" w:rsidRDefault="002979C9" w:rsidP="00D76F86">
      <w:pPr>
        <w:spacing w:line="276" w:lineRule="auto"/>
        <w:rPr>
          <w:rFonts w:asciiTheme="majorHAnsi" w:hAnsiTheme="majorHAnsi" w:cstheme="majorHAnsi"/>
          <w:sz w:val="20"/>
          <w:szCs w:val="20"/>
        </w:rPr>
      </w:pPr>
      <w:r w:rsidRPr="000A62AF">
        <w:rPr>
          <w:rFonts w:asciiTheme="majorHAnsi" w:hAnsiTheme="majorHAnsi" w:cstheme="majorHAnsi"/>
          <w:sz w:val="20"/>
          <w:szCs w:val="20"/>
        </w:rPr>
        <w:t xml:space="preserve">Victoria Government. Business Victoria. (2020). Staff recruitment </w:t>
      </w:r>
      <w:hyperlink r:id="rId29" w:history="1">
        <w:r w:rsidRPr="00050D4D">
          <w:rPr>
            <w:rStyle w:val="Hyperlink"/>
            <w:rFonts w:asciiTheme="majorHAnsi" w:hAnsiTheme="majorHAnsi" w:cstheme="majorHAnsi"/>
            <w:sz w:val="20"/>
            <w:szCs w:val="20"/>
          </w:rPr>
          <w:t>https://www.business.vic.gov.au/hiring-and-managing-staff/staff-recruitment/write-a-contractual-letter-of-offer</w:t>
        </w:r>
      </w:hyperlink>
      <w:r w:rsidRPr="00050D4D">
        <w:rPr>
          <w:rFonts w:asciiTheme="majorHAnsi" w:hAnsiTheme="majorHAnsi" w:cstheme="majorHAnsi"/>
          <w:sz w:val="20"/>
          <w:szCs w:val="20"/>
        </w:rPr>
        <w:t xml:space="preserve"> </w:t>
      </w:r>
    </w:p>
    <w:p w14:paraId="5FC1056D" w14:textId="77777777" w:rsidR="00333053" w:rsidRPr="00050D4D" w:rsidRDefault="00333053" w:rsidP="00333053">
      <w:pPr>
        <w:spacing w:line="276" w:lineRule="auto"/>
        <w:rPr>
          <w:rFonts w:asciiTheme="majorHAnsi" w:hAnsiTheme="majorHAnsi" w:cstheme="majorHAnsi"/>
          <w:sz w:val="20"/>
          <w:szCs w:val="20"/>
        </w:rPr>
      </w:pPr>
      <w:r w:rsidRPr="00050D4D">
        <w:rPr>
          <w:rFonts w:asciiTheme="majorHAnsi" w:hAnsiTheme="majorHAnsi" w:cstheme="majorHAnsi"/>
          <w:sz w:val="20"/>
          <w:szCs w:val="20"/>
        </w:rPr>
        <w:t xml:space="preserve">Victorian State Government. Creating child safe organisations. </w:t>
      </w:r>
      <w:hyperlink r:id="rId30" w:history="1">
        <w:r w:rsidRPr="00050D4D">
          <w:rPr>
            <w:rStyle w:val="Hyperlink"/>
            <w:rFonts w:asciiTheme="majorHAnsi" w:hAnsiTheme="majorHAnsi" w:cstheme="majorHAnsi"/>
            <w:sz w:val="20"/>
            <w:szCs w:val="20"/>
          </w:rPr>
          <w:t>http://providers.dhhs.vic.gov.au/creating-child-safe-organisations</w:t>
        </w:r>
      </w:hyperlink>
    </w:p>
    <w:p w14:paraId="5DAF9F5F" w14:textId="77777777" w:rsidR="00050022" w:rsidRPr="00050D4D" w:rsidRDefault="00050022" w:rsidP="00050022">
      <w:pPr>
        <w:pStyle w:val="NormalWeb"/>
        <w:spacing w:before="0" w:beforeAutospacing="0" w:after="0" w:afterAutospacing="0" w:line="276" w:lineRule="auto"/>
        <w:rPr>
          <w:rFonts w:asciiTheme="majorHAnsi" w:hAnsiTheme="majorHAnsi" w:cstheme="majorHAnsi"/>
          <w:i/>
          <w:iCs/>
          <w:sz w:val="20"/>
          <w:szCs w:val="20"/>
        </w:rPr>
      </w:pPr>
      <w:hyperlink r:id="rId31" w:history="1">
        <w:r w:rsidRPr="00050D4D">
          <w:rPr>
            <w:rStyle w:val="Hyperlink"/>
            <w:rFonts w:asciiTheme="majorHAnsi" w:hAnsiTheme="majorHAnsi" w:cstheme="majorHAnsi"/>
            <w:i/>
            <w:iCs/>
            <w:sz w:val="20"/>
            <w:szCs w:val="20"/>
          </w:rPr>
          <w:t>Western Australian Legislation Education and Care Services National Law (WA) Act 2012</w:t>
        </w:r>
      </w:hyperlink>
    </w:p>
    <w:p w14:paraId="3581F8BF" w14:textId="77777777" w:rsidR="00050022" w:rsidRPr="00560DEC" w:rsidRDefault="00050022" w:rsidP="00050022">
      <w:pPr>
        <w:spacing w:line="276" w:lineRule="auto"/>
        <w:rPr>
          <w:rFonts w:asciiTheme="majorHAnsi" w:hAnsiTheme="majorHAnsi" w:cstheme="majorHAnsi"/>
          <w:i/>
          <w:iCs/>
          <w:sz w:val="20"/>
          <w:szCs w:val="20"/>
        </w:rPr>
      </w:pPr>
      <w:hyperlink r:id="rId32" w:history="1">
        <w:r w:rsidRPr="00050D4D">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7B98015A" w14:textId="77777777" w:rsidR="002941CE" w:rsidRPr="00CA5E3C" w:rsidRDefault="002941CE" w:rsidP="00AB6E01">
      <w:pPr>
        <w:spacing w:line="360" w:lineRule="auto"/>
        <w:rPr>
          <w:rFonts w:asciiTheme="minorHAnsi" w:hAnsiTheme="minorHAnsi" w:cstheme="minorHAnsi"/>
          <w:sz w:val="22"/>
          <w:szCs w:val="22"/>
        </w:rPr>
      </w:pPr>
    </w:p>
    <w:p w14:paraId="288A9527" w14:textId="77777777" w:rsidR="00066DE0" w:rsidRDefault="00066DE0" w:rsidP="00AB6E01">
      <w:pPr>
        <w:spacing w:line="360" w:lineRule="auto"/>
        <w:rPr>
          <w:rFonts w:asciiTheme="minorHAnsi" w:hAnsiTheme="minorHAnsi" w:cstheme="minorHAnsi"/>
          <w:sz w:val="22"/>
          <w:szCs w:val="22"/>
        </w:rPr>
      </w:pPr>
    </w:p>
    <w:p w14:paraId="23539C92" w14:textId="32740903" w:rsidR="007D47B4" w:rsidRPr="000B25F8" w:rsidRDefault="00B64AB4" w:rsidP="00AB6E01">
      <w:pPr>
        <w:spacing w:line="360" w:lineRule="auto"/>
        <w:rPr>
          <w:rFonts w:asciiTheme="minorHAnsi" w:hAnsiTheme="minorHAnsi" w:cstheme="minorHAnsi"/>
        </w:rPr>
      </w:pPr>
      <w:r w:rsidRPr="000B25F8">
        <w:rPr>
          <w:rFonts w:asciiTheme="minorHAnsi" w:hAnsiTheme="minorHAnsi" w:cstheme="minorHAnsi"/>
        </w:rPr>
        <w:t>REVIEW</w:t>
      </w:r>
    </w:p>
    <w:tbl>
      <w:tblPr>
        <w:tblStyle w:val="TableGrid"/>
        <w:tblW w:w="8986" w:type="dxa"/>
        <w:tblLook w:val="04A0" w:firstRow="1" w:lastRow="0" w:firstColumn="1" w:lastColumn="0" w:noHBand="0" w:noVBand="1"/>
      </w:tblPr>
      <w:tblGrid>
        <w:gridCol w:w="2405"/>
        <w:gridCol w:w="1956"/>
        <w:gridCol w:w="1163"/>
        <w:gridCol w:w="1134"/>
        <w:gridCol w:w="77"/>
        <w:gridCol w:w="2251"/>
      </w:tblGrid>
      <w:tr w:rsidR="00050D4D" w:rsidRPr="00DE4BDE" w14:paraId="15F097E4" w14:textId="77777777" w:rsidTr="00050D4D">
        <w:trPr>
          <w:trHeight w:val="574"/>
        </w:trPr>
        <w:tc>
          <w:tcPr>
            <w:tcW w:w="2405" w:type="dxa"/>
            <w:shd w:val="clear" w:color="auto" w:fill="D9D9D9" w:themeFill="background1" w:themeFillShade="D9"/>
            <w:vAlign w:val="center"/>
          </w:tcPr>
          <w:p w14:paraId="687AF80E" w14:textId="77777777" w:rsidR="00050D4D" w:rsidRPr="00DE4BDE" w:rsidRDefault="00050D4D" w:rsidP="004E37C0">
            <w:pPr>
              <w:rPr>
                <w:rFonts w:ascii="Calibri Light" w:hAnsi="Calibri Light"/>
                <w:color w:val="000000" w:themeColor="text1"/>
              </w:rPr>
            </w:pPr>
            <w:r w:rsidRPr="00C21FAD">
              <w:rPr>
                <w:rFonts w:ascii="Calibri Light" w:hAnsi="Calibri Light"/>
                <w:color w:val="000000" w:themeColor="text1"/>
              </w:rPr>
              <w:t>POLICY REVIEWED BY</w:t>
            </w:r>
          </w:p>
        </w:tc>
        <w:tc>
          <w:tcPr>
            <w:tcW w:w="3119" w:type="dxa"/>
            <w:gridSpan w:val="2"/>
            <w:shd w:val="clear" w:color="auto" w:fill="FFFFFF" w:themeFill="background1"/>
            <w:vAlign w:val="center"/>
          </w:tcPr>
          <w:p w14:paraId="508B279F" w14:textId="7FD85928" w:rsidR="00050D4D" w:rsidRPr="00004CCF" w:rsidRDefault="00050D4D" w:rsidP="004E37C0">
            <w:pPr>
              <w:rPr>
                <w:rFonts w:ascii="Calibri Light" w:hAnsi="Calibri Light"/>
                <w:color w:val="000000" w:themeColor="text1"/>
              </w:rPr>
            </w:pPr>
            <w:r>
              <w:rPr>
                <w:rFonts w:ascii="Calibri Light" w:hAnsi="Calibri Light"/>
                <w:color w:val="000000" w:themeColor="text1"/>
              </w:rPr>
              <w:t>Rosie Hamilton</w:t>
            </w:r>
          </w:p>
        </w:tc>
        <w:tc>
          <w:tcPr>
            <w:tcW w:w="3462" w:type="dxa"/>
            <w:gridSpan w:val="3"/>
            <w:shd w:val="clear" w:color="auto" w:fill="FFFFFF" w:themeFill="background1"/>
            <w:vAlign w:val="center"/>
          </w:tcPr>
          <w:p w14:paraId="7D3C8614" w14:textId="182186D4" w:rsidR="00050D4D" w:rsidRDefault="00050D4D" w:rsidP="004E37C0">
            <w:pPr>
              <w:jc w:val="center"/>
              <w:rPr>
                <w:rFonts w:asciiTheme="majorHAnsi" w:hAnsiTheme="majorHAnsi"/>
              </w:rPr>
            </w:pPr>
            <w:r>
              <w:rPr>
                <w:rFonts w:ascii="Calibri Light" w:hAnsi="Calibri Light"/>
                <w:color w:val="000000" w:themeColor="text1"/>
              </w:rPr>
              <w:t>Director</w:t>
            </w:r>
          </w:p>
        </w:tc>
      </w:tr>
      <w:tr w:rsidR="008E6E3C" w:rsidRPr="00DE4BDE" w14:paraId="5FB91F48" w14:textId="77777777" w:rsidTr="008E6E3C">
        <w:trPr>
          <w:trHeight w:val="574"/>
        </w:trPr>
        <w:tc>
          <w:tcPr>
            <w:tcW w:w="2405" w:type="dxa"/>
            <w:shd w:val="clear" w:color="auto" w:fill="F2F2F2" w:themeFill="background1" w:themeFillShade="F2"/>
            <w:vAlign w:val="center"/>
          </w:tcPr>
          <w:p w14:paraId="49FFCB96" w14:textId="77777777" w:rsidR="008E6E3C" w:rsidRPr="00DE4BDE" w:rsidRDefault="008E6E3C" w:rsidP="004E37C0">
            <w:pPr>
              <w:rPr>
                <w:rFonts w:ascii="Calibri Light" w:hAnsi="Calibri Light"/>
                <w:color w:val="000000" w:themeColor="text1"/>
              </w:rPr>
            </w:pPr>
            <w:r w:rsidRPr="00DE4BDE">
              <w:rPr>
                <w:rFonts w:ascii="Calibri Light" w:hAnsi="Calibri Light"/>
                <w:color w:val="000000" w:themeColor="text1"/>
              </w:rPr>
              <w:t>POLICY REVIEWED</w:t>
            </w:r>
          </w:p>
        </w:tc>
        <w:tc>
          <w:tcPr>
            <w:tcW w:w="1956" w:type="dxa"/>
            <w:shd w:val="clear" w:color="auto" w:fill="F2F2F2" w:themeFill="background1" w:themeFillShade="F2"/>
            <w:vAlign w:val="center"/>
          </w:tcPr>
          <w:p w14:paraId="75321773" w14:textId="5DB45203" w:rsidR="008E6E3C" w:rsidRPr="00DE4BDE" w:rsidRDefault="005B7B3A" w:rsidP="004E37C0">
            <w:pPr>
              <w:rPr>
                <w:rFonts w:ascii="Calibri Light" w:hAnsi="Calibri Light"/>
                <w:color w:val="000000" w:themeColor="text1"/>
              </w:rPr>
            </w:pPr>
            <w:r>
              <w:rPr>
                <w:rFonts w:ascii="Calibri Light" w:hAnsi="Calibri Light"/>
                <w:color w:val="000000" w:themeColor="text1"/>
              </w:rPr>
              <w:t>NOVEMBER 202</w:t>
            </w:r>
            <w:r w:rsidR="00F44A36">
              <w:rPr>
                <w:rFonts w:ascii="Calibri Light" w:hAnsi="Calibri Light"/>
                <w:color w:val="000000" w:themeColor="text1"/>
              </w:rPr>
              <w:t>4</w:t>
            </w:r>
          </w:p>
        </w:tc>
        <w:tc>
          <w:tcPr>
            <w:tcW w:w="2297" w:type="dxa"/>
            <w:gridSpan w:val="2"/>
            <w:shd w:val="clear" w:color="auto" w:fill="D9D9D9" w:themeFill="background1" w:themeFillShade="D9"/>
            <w:vAlign w:val="center"/>
          </w:tcPr>
          <w:p w14:paraId="1DBA8E71" w14:textId="77777777" w:rsidR="008E6E3C" w:rsidRPr="00DE4BDE" w:rsidRDefault="008E6E3C" w:rsidP="004E37C0">
            <w:pPr>
              <w:rPr>
                <w:rFonts w:ascii="Calibri Light" w:hAnsi="Calibri Light"/>
                <w:color w:val="000000" w:themeColor="text1"/>
              </w:rPr>
            </w:pPr>
            <w:r w:rsidRPr="00DE4BDE">
              <w:rPr>
                <w:rFonts w:ascii="Calibri Light" w:hAnsi="Calibri Light"/>
                <w:color w:val="000000" w:themeColor="text1"/>
              </w:rPr>
              <w:t>NEXT REVIEW DATE</w:t>
            </w:r>
          </w:p>
        </w:tc>
        <w:tc>
          <w:tcPr>
            <w:tcW w:w="2328" w:type="dxa"/>
            <w:gridSpan w:val="2"/>
            <w:shd w:val="clear" w:color="auto" w:fill="D9D9D9" w:themeFill="background1" w:themeFillShade="D9"/>
            <w:vAlign w:val="center"/>
          </w:tcPr>
          <w:p w14:paraId="18F73BAD" w14:textId="4B234658" w:rsidR="008E6E3C" w:rsidRPr="00DE4BDE" w:rsidRDefault="008E6E3C" w:rsidP="004E37C0">
            <w:pPr>
              <w:jc w:val="center"/>
              <w:rPr>
                <w:rFonts w:ascii="Calibri Light" w:hAnsi="Calibri Light"/>
                <w:color w:val="000000" w:themeColor="text1"/>
              </w:rPr>
            </w:pPr>
            <w:r>
              <w:rPr>
                <w:rFonts w:asciiTheme="majorHAnsi" w:hAnsiTheme="majorHAnsi"/>
              </w:rPr>
              <w:t>NOVEMBER 202</w:t>
            </w:r>
            <w:r w:rsidR="00F44A36">
              <w:rPr>
                <w:rFonts w:asciiTheme="majorHAnsi" w:hAnsiTheme="majorHAnsi"/>
              </w:rPr>
              <w:t>5</w:t>
            </w:r>
          </w:p>
        </w:tc>
      </w:tr>
      <w:tr w:rsidR="005B7B3A" w:rsidRPr="00DE4BDE" w14:paraId="7904C263" w14:textId="77777777" w:rsidTr="008E6E3C">
        <w:trPr>
          <w:trHeight w:val="558"/>
        </w:trPr>
        <w:tc>
          <w:tcPr>
            <w:tcW w:w="2405" w:type="dxa"/>
            <w:vAlign w:val="center"/>
          </w:tcPr>
          <w:p w14:paraId="0BB1DA86" w14:textId="46A981BF" w:rsidR="005B7B3A" w:rsidRPr="00DE4BDE" w:rsidRDefault="005B7B3A" w:rsidP="005B7B3A">
            <w:pPr>
              <w:rPr>
                <w:rFonts w:ascii="Calibri Light" w:hAnsi="Calibri Light"/>
                <w:color w:val="000000" w:themeColor="text1"/>
              </w:rPr>
            </w:pPr>
            <w:r>
              <w:rPr>
                <w:rFonts w:ascii="Calibri Light" w:hAnsi="Calibri Light"/>
                <w:color w:val="000000" w:themeColor="text1"/>
              </w:rPr>
              <w:t xml:space="preserve">VERSION NUMBER </w:t>
            </w:r>
          </w:p>
        </w:tc>
        <w:tc>
          <w:tcPr>
            <w:tcW w:w="6581" w:type="dxa"/>
            <w:gridSpan w:val="5"/>
            <w:vAlign w:val="center"/>
          </w:tcPr>
          <w:p w14:paraId="41190C97" w14:textId="71AAB2DC" w:rsidR="005B7B3A" w:rsidRPr="00050D4D" w:rsidRDefault="005B7B3A" w:rsidP="005B7B3A">
            <w:pPr>
              <w:rPr>
                <w:rFonts w:ascii="Calibri Light" w:hAnsi="Calibri Light"/>
              </w:rPr>
            </w:pPr>
            <w:r w:rsidRPr="00050D4D">
              <w:rPr>
                <w:rFonts w:ascii="Calibri Light" w:hAnsi="Calibri Light"/>
              </w:rPr>
              <w:t>V</w:t>
            </w:r>
            <w:r w:rsidR="00F44A36" w:rsidRPr="00050D4D">
              <w:rPr>
                <w:rFonts w:ascii="Calibri Light" w:hAnsi="Calibri Light"/>
              </w:rPr>
              <w:t>8</w:t>
            </w:r>
            <w:r w:rsidRPr="00050D4D">
              <w:rPr>
                <w:rFonts w:ascii="Calibri Light" w:hAnsi="Calibri Light"/>
              </w:rPr>
              <w:t>.11.2</w:t>
            </w:r>
            <w:r w:rsidR="00F44A36" w:rsidRPr="00050D4D">
              <w:rPr>
                <w:rFonts w:ascii="Calibri Light" w:hAnsi="Calibri Light"/>
              </w:rPr>
              <w:t>4</w:t>
            </w:r>
          </w:p>
        </w:tc>
      </w:tr>
      <w:tr w:rsidR="008E6E3C" w:rsidRPr="00DE4BDE" w14:paraId="0CAB1B6A" w14:textId="77777777" w:rsidTr="008E6E3C">
        <w:trPr>
          <w:trHeight w:val="558"/>
        </w:trPr>
        <w:tc>
          <w:tcPr>
            <w:tcW w:w="2405" w:type="dxa"/>
            <w:vAlign w:val="center"/>
          </w:tcPr>
          <w:p w14:paraId="5BF1F947" w14:textId="77777777" w:rsidR="008E6E3C" w:rsidRPr="00DE4BDE" w:rsidRDefault="008E6E3C" w:rsidP="005B7B3A">
            <w:pPr>
              <w:rPr>
                <w:rFonts w:asciiTheme="majorHAnsi" w:hAnsiTheme="majorHAnsi"/>
              </w:rPr>
            </w:pPr>
            <w:r w:rsidRPr="00DE4BDE">
              <w:rPr>
                <w:rFonts w:ascii="Calibri Light" w:hAnsi="Calibri Light"/>
                <w:color w:val="000000" w:themeColor="text1"/>
              </w:rPr>
              <w:t>MODIFICATIONS</w:t>
            </w:r>
          </w:p>
        </w:tc>
        <w:tc>
          <w:tcPr>
            <w:tcW w:w="6581" w:type="dxa"/>
            <w:gridSpan w:val="5"/>
            <w:vAlign w:val="center"/>
          </w:tcPr>
          <w:p w14:paraId="72D12E3A" w14:textId="77777777" w:rsidR="00904CDD" w:rsidRPr="00050D4D" w:rsidRDefault="00F9049B" w:rsidP="00FE08FD">
            <w:pPr>
              <w:pStyle w:val="ListParagraph"/>
              <w:numPr>
                <w:ilvl w:val="0"/>
                <w:numId w:val="39"/>
              </w:numPr>
              <w:rPr>
                <w:rFonts w:ascii="Calibri Light" w:hAnsi="Calibri Light"/>
              </w:rPr>
            </w:pPr>
            <w:r w:rsidRPr="00050D4D">
              <w:rPr>
                <w:rFonts w:ascii="Calibri Light" w:hAnsi="Calibri Light"/>
              </w:rPr>
              <w:t>annual policy maintenance</w:t>
            </w:r>
          </w:p>
          <w:p w14:paraId="3B647B30" w14:textId="77777777" w:rsidR="00FE08FD" w:rsidRPr="00050D4D" w:rsidRDefault="00FE08FD" w:rsidP="00FE08FD">
            <w:pPr>
              <w:pStyle w:val="ListParagraph"/>
              <w:numPr>
                <w:ilvl w:val="0"/>
                <w:numId w:val="39"/>
              </w:numPr>
              <w:rPr>
                <w:rFonts w:ascii="Calibri Light" w:hAnsi="Calibri Light"/>
              </w:rPr>
            </w:pPr>
            <w:r w:rsidRPr="00050D4D">
              <w:rPr>
                <w:rFonts w:ascii="Calibri Light" w:hAnsi="Calibri Light"/>
              </w:rPr>
              <w:t>probation period increased to six (6) months</w:t>
            </w:r>
          </w:p>
          <w:p w14:paraId="71A3C368" w14:textId="77777777" w:rsidR="00F9049B" w:rsidRPr="00050D4D" w:rsidRDefault="00F9049B" w:rsidP="00FE08FD">
            <w:pPr>
              <w:pStyle w:val="ListParagraph"/>
              <w:numPr>
                <w:ilvl w:val="0"/>
                <w:numId w:val="39"/>
              </w:numPr>
              <w:rPr>
                <w:rFonts w:ascii="Calibri Light" w:hAnsi="Calibri Light"/>
              </w:rPr>
            </w:pPr>
            <w:r w:rsidRPr="00050D4D">
              <w:rPr>
                <w:rFonts w:ascii="Calibri Light" w:hAnsi="Calibri Light"/>
              </w:rPr>
              <w:t xml:space="preserve">updated information on legislation changes- Right to disconnect, </w:t>
            </w:r>
            <w:r w:rsidR="00A436C9" w:rsidRPr="00050D4D">
              <w:rPr>
                <w:rFonts w:ascii="Calibri Light" w:hAnsi="Calibri Light"/>
              </w:rPr>
              <w:t>Casual Employee Information Statement</w:t>
            </w:r>
          </w:p>
          <w:p w14:paraId="78518FCC" w14:textId="4D856B19" w:rsidR="00BC23BE" w:rsidRPr="00050D4D" w:rsidRDefault="00BC23BE" w:rsidP="00FE08FD">
            <w:pPr>
              <w:pStyle w:val="ListParagraph"/>
              <w:numPr>
                <w:ilvl w:val="0"/>
                <w:numId w:val="39"/>
              </w:numPr>
              <w:rPr>
                <w:rFonts w:ascii="Calibri Light" w:hAnsi="Calibri Light"/>
              </w:rPr>
            </w:pPr>
            <w:r w:rsidRPr="00050D4D">
              <w:rPr>
                <w:rFonts w:ascii="Calibri Light" w:hAnsi="Calibri Light"/>
              </w:rPr>
              <w:t>checking prohibition notices on NQA ITS added</w:t>
            </w:r>
          </w:p>
          <w:p w14:paraId="2E29B7CA" w14:textId="77777777" w:rsidR="00A436C9" w:rsidRPr="00050D4D" w:rsidRDefault="00A436C9" w:rsidP="00FE08FD">
            <w:pPr>
              <w:pStyle w:val="ListParagraph"/>
              <w:numPr>
                <w:ilvl w:val="0"/>
                <w:numId w:val="39"/>
              </w:numPr>
              <w:rPr>
                <w:rFonts w:ascii="Calibri Light" w:hAnsi="Calibri Light"/>
              </w:rPr>
            </w:pPr>
            <w:r w:rsidRPr="00050D4D">
              <w:rPr>
                <w:rFonts w:ascii="Calibri Light" w:hAnsi="Calibri Light"/>
              </w:rPr>
              <w:t>added National Model Code and Guidelines [optional]</w:t>
            </w:r>
          </w:p>
          <w:p w14:paraId="6CF4F6C0" w14:textId="56C109FD" w:rsidR="000B25F8" w:rsidRPr="00050D4D" w:rsidRDefault="001305EE" w:rsidP="00FE08FD">
            <w:pPr>
              <w:pStyle w:val="ListParagraph"/>
              <w:numPr>
                <w:ilvl w:val="0"/>
                <w:numId w:val="39"/>
              </w:numPr>
              <w:rPr>
                <w:rFonts w:ascii="Calibri Light" w:hAnsi="Calibri Light"/>
              </w:rPr>
            </w:pPr>
            <w:r w:rsidRPr="00050D4D">
              <w:rPr>
                <w:rFonts w:ascii="Calibri Light" w:hAnsi="Calibri Light"/>
              </w:rPr>
              <w:lastRenderedPageBreak/>
              <w:t xml:space="preserve">WWCC </w:t>
            </w:r>
            <w:r w:rsidR="00AA081B" w:rsidRPr="00050D4D">
              <w:rPr>
                <w:rFonts w:ascii="Calibri Light" w:hAnsi="Calibri Light"/>
              </w:rPr>
              <w:t>sites checked and updated as required</w:t>
            </w:r>
          </w:p>
        </w:tc>
      </w:tr>
      <w:tr w:rsidR="008E6E3C" w:rsidRPr="00DE4BDE" w14:paraId="3BB03D0A" w14:textId="77777777" w:rsidTr="008E6E3C">
        <w:trPr>
          <w:trHeight w:val="421"/>
        </w:trPr>
        <w:tc>
          <w:tcPr>
            <w:tcW w:w="2405" w:type="dxa"/>
            <w:shd w:val="clear" w:color="auto" w:fill="D9D9D9" w:themeFill="background1" w:themeFillShade="D9"/>
            <w:vAlign w:val="center"/>
          </w:tcPr>
          <w:p w14:paraId="1B476822" w14:textId="77777777" w:rsidR="008E6E3C" w:rsidRPr="00DE4BDE" w:rsidRDefault="008E6E3C" w:rsidP="004E37C0">
            <w:pPr>
              <w:rPr>
                <w:rFonts w:ascii="Calibri Light" w:hAnsi="Calibri Light"/>
                <w:color w:val="000000" w:themeColor="text1"/>
              </w:rPr>
            </w:pPr>
            <w:bookmarkStart w:id="5" w:name="_Hlk113456686"/>
            <w:r w:rsidRPr="00DE4BDE">
              <w:rPr>
                <w:rFonts w:ascii="Calibri Light" w:hAnsi="Calibri Light"/>
                <w:color w:val="000000" w:themeColor="text1"/>
              </w:rPr>
              <w:lastRenderedPageBreak/>
              <w:t>POLICY REVIEWED</w:t>
            </w:r>
          </w:p>
        </w:tc>
        <w:tc>
          <w:tcPr>
            <w:tcW w:w="4330" w:type="dxa"/>
            <w:gridSpan w:val="4"/>
            <w:shd w:val="clear" w:color="auto" w:fill="D9D9D9" w:themeFill="background1" w:themeFillShade="D9"/>
            <w:vAlign w:val="center"/>
          </w:tcPr>
          <w:p w14:paraId="1D72A3CA" w14:textId="77777777" w:rsidR="008E6E3C" w:rsidRPr="00DE4BDE" w:rsidRDefault="008E6E3C" w:rsidP="004E37C0">
            <w:pPr>
              <w:rPr>
                <w:rFonts w:ascii="Calibri Light" w:hAnsi="Calibri Light"/>
              </w:rPr>
            </w:pPr>
            <w:r w:rsidRPr="00DE4BDE">
              <w:rPr>
                <w:rFonts w:ascii="Calibri Light" w:hAnsi="Calibri Light"/>
                <w:color w:val="000000" w:themeColor="text1"/>
              </w:rPr>
              <w:t>PREVIOUS MODIFICATIONS</w:t>
            </w:r>
          </w:p>
        </w:tc>
        <w:tc>
          <w:tcPr>
            <w:tcW w:w="2251" w:type="dxa"/>
            <w:shd w:val="clear" w:color="auto" w:fill="D9D9D9" w:themeFill="background1" w:themeFillShade="D9"/>
            <w:vAlign w:val="center"/>
          </w:tcPr>
          <w:p w14:paraId="52024224" w14:textId="77777777" w:rsidR="008E6E3C" w:rsidRPr="00DE4BDE" w:rsidRDefault="008E6E3C" w:rsidP="004E37C0">
            <w:pPr>
              <w:rPr>
                <w:rFonts w:ascii="Calibri Light" w:hAnsi="Calibri Light"/>
              </w:rPr>
            </w:pPr>
            <w:r w:rsidRPr="00DE4BDE">
              <w:rPr>
                <w:rFonts w:ascii="Calibri Light" w:hAnsi="Calibri Light"/>
                <w:color w:val="000000" w:themeColor="text1"/>
              </w:rPr>
              <w:t>NEXT REVIEW DATE</w:t>
            </w:r>
          </w:p>
        </w:tc>
      </w:tr>
      <w:tr w:rsidR="00F44A36" w14:paraId="2250572D" w14:textId="77777777" w:rsidTr="00BB218C">
        <w:trPr>
          <w:trHeight w:val="408"/>
        </w:trPr>
        <w:tc>
          <w:tcPr>
            <w:tcW w:w="2405" w:type="dxa"/>
            <w:shd w:val="clear" w:color="auto" w:fill="FFFFFF" w:themeFill="background1"/>
          </w:tcPr>
          <w:p w14:paraId="2D674A07" w14:textId="77777777" w:rsidR="00F44A36" w:rsidRDefault="00F44A36" w:rsidP="005B7B3A">
            <w:pPr>
              <w:jc w:val="center"/>
              <w:rPr>
                <w:rFonts w:ascii="Calibri Light" w:hAnsi="Calibri Light"/>
                <w:color w:val="000000" w:themeColor="text1"/>
              </w:rPr>
            </w:pPr>
          </w:p>
          <w:p w14:paraId="6D48F406" w14:textId="2BC7DC9D" w:rsidR="00F44A36" w:rsidRPr="0067316F" w:rsidRDefault="00F44A36" w:rsidP="005B7B3A">
            <w:pPr>
              <w:jc w:val="center"/>
              <w:rPr>
                <w:rFonts w:ascii="Calibri Light" w:hAnsi="Calibri Light"/>
                <w:color w:val="000000" w:themeColor="text1"/>
              </w:rPr>
            </w:pPr>
            <w:r>
              <w:rPr>
                <w:rFonts w:ascii="Calibri Light" w:hAnsi="Calibri Light"/>
                <w:color w:val="000000" w:themeColor="text1"/>
              </w:rPr>
              <w:t>NOVEMBER 2023</w:t>
            </w:r>
          </w:p>
        </w:tc>
        <w:tc>
          <w:tcPr>
            <w:tcW w:w="4330" w:type="dxa"/>
            <w:gridSpan w:val="4"/>
            <w:shd w:val="clear" w:color="auto" w:fill="FFFFFF" w:themeFill="background1"/>
          </w:tcPr>
          <w:p w14:paraId="17B31999" w14:textId="77777777" w:rsidR="00F44A36" w:rsidRPr="00F44A36" w:rsidRDefault="00F44A36" w:rsidP="00F44A36">
            <w:pPr>
              <w:pStyle w:val="ListParagraph"/>
              <w:numPr>
                <w:ilvl w:val="0"/>
                <w:numId w:val="39"/>
              </w:numPr>
              <w:rPr>
                <w:rFonts w:ascii="Calibri Light" w:hAnsi="Calibri Light"/>
              </w:rPr>
            </w:pPr>
            <w:r w:rsidRPr="00F44A36">
              <w:rPr>
                <w:rFonts w:ascii="Calibri Light" w:hAnsi="Calibri Light"/>
              </w:rPr>
              <w:t>annual policy maintenance- no major changes</w:t>
            </w:r>
          </w:p>
          <w:p w14:paraId="4CE9AF3D" w14:textId="77777777" w:rsidR="00F44A36" w:rsidRPr="00F44A36" w:rsidRDefault="00F44A36" w:rsidP="00F44A36">
            <w:pPr>
              <w:pStyle w:val="ListParagraph"/>
              <w:numPr>
                <w:ilvl w:val="0"/>
                <w:numId w:val="39"/>
              </w:numPr>
              <w:rPr>
                <w:rFonts w:ascii="Calibri Light" w:hAnsi="Calibri Light"/>
              </w:rPr>
            </w:pPr>
            <w:r w:rsidRPr="00F44A36">
              <w:rPr>
                <w:rFonts w:ascii="Calibri Light" w:hAnsi="Calibri Light"/>
              </w:rPr>
              <w:t>removal of COVID vaccination requirement</w:t>
            </w:r>
          </w:p>
          <w:p w14:paraId="3BF49AE4" w14:textId="77777777" w:rsidR="00F44A36" w:rsidRPr="00F44A36" w:rsidRDefault="00F44A36" w:rsidP="00F44A36">
            <w:pPr>
              <w:pStyle w:val="ListParagraph"/>
              <w:numPr>
                <w:ilvl w:val="0"/>
                <w:numId w:val="39"/>
              </w:numPr>
              <w:rPr>
                <w:rFonts w:ascii="Calibri Light" w:hAnsi="Calibri Light"/>
              </w:rPr>
            </w:pPr>
            <w:r w:rsidRPr="00F44A36">
              <w:rPr>
                <w:rFonts w:ascii="Calibri Light" w:hAnsi="Calibri Light"/>
              </w:rPr>
              <w:t>WWCC for SA removed (Recruitment Policy for SA available in CCD library)</w:t>
            </w:r>
          </w:p>
          <w:p w14:paraId="22C67D1F" w14:textId="31E6ED9A" w:rsidR="00F44A36" w:rsidRDefault="00F44A36" w:rsidP="00F44A36">
            <w:pPr>
              <w:pStyle w:val="ListParagraph"/>
              <w:numPr>
                <w:ilvl w:val="0"/>
                <w:numId w:val="39"/>
              </w:numPr>
              <w:rPr>
                <w:rFonts w:ascii="Calibri Light" w:hAnsi="Calibri Light"/>
              </w:rPr>
            </w:pPr>
            <w:r w:rsidRPr="00F44A36">
              <w:rPr>
                <w:rFonts w:ascii="Calibri Light" w:hAnsi="Calibri Light"/>
              </w:rPr>
              <w:t>sources checked for currency</w:t>
            </w:r>
          </w:p>
        </w:tc>
        <w:tc>
          <w:tcPr>
            <w:tcW w:w="2251" w:type="dxa"/>
            <w:shd w:val="clear" w:color="auto" w:fill="FFFFFF" w:themeFill="background1"/>
          </w:tcPr>
          <w:p w14:paraId="1C5D90E8" w14:textId="77777777" w:rsidR="00F44A36" w:rsidRDefault="00F44A36" w:rsidP="005B7B3A">
            <w:pPr>
              <w:jc w:val="center"/>
              <w:rPr>
                <w:rFonts w:ascii="Calibri Light" w:hAnsi="Calibri Light"/>
                <w:color w:val="000000" w:themeColor="text1"/>
              </w:rPr>
            </w:pPr>
          </w:p>
          <w:p w14:paraId="33BADA2A" w14:textId="6E8FC3F5" w:rsidR="00F44A36" w:rsidRDefault="00F44A36" w:rsidP="005B7B3A">
            <w:pPr>
              <w:jc w:val="center"/>
              <w:rPr>
                <w:rFonts w:ascii="Calibri Light" w:hAnsi="Calibri Light"/>
                <w:color w:val="000000" w:themeColor="text1"/>
              </w:rPr>
            </w:pPr>
            <w:r>
              <w:rPr>
                <w:rFonts w:ascii="Calibri Light" w:hAnsi="Calibri Light"/>
                <w:color w:val="000000" w:themeColor="text1"/>
              </w:rPr>
              <w:t>NOVEMBER 2024</w:t>
            </w:r>
          </w:p>
        </w:tc>
      </w:tr>
      <w:bookmarkEnd w:id="5"/>
    </w:tbl>
    <w:p w14:paraId="4F2C4FC2" w14:textId="189218D3" w:rsidR="00E71E44" w:rsidRPr="00CA5E3C" w:rsidRDefault="00E71E44" w:rsidP="00AB6E01">
      <w:pPr>
        <w:spacing w:line="360" w:lineRule="auto"/>
        <w:rPr>
          <w:rFonts w:asciiTheme="minorHAnsi" w:hAnsiTheme="minorHAnsi" w:cstheme="minorHAnsi"/>
          <w:sz w:val="22"/>
          <w:szCs w:val="22"/>
        </w:rPr>
      </w:pPr>
    </w:p>
    <w:sectPr w:rsidR="00E71E44" w:rsidRPr="00CA5E3C">
      <w:headerReference w:type="default" r:id="rId33"/>
      <w:footerReference w:type="even" r:id="rId34"/>
      <w:footerReference w:type="default" r:id="rId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FB086" w14:textId="77777777" w:rsidR="00FC1334" w:rsidRDefault="00FC1334">
      <w:r>
        <w:separator/>
      </w:r>
    </w:p>
  </w:endnote>
  <w:endnote w:type="continuationSeparator" w:id="0">
    <w:p w14:paraId="55478E73" w14:textId="77777777" w:rsidR="00FC1334" w:rsidRDefault="00FC1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Headings)">
    <w:altName w:val="Calibri Ligh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6966194"/>
      <w:docPartObj>
        <w:docPartGallery w:val="Page Numbers (Bottom of Page)"/>
        <w:docPartUnique/>
      </w:docPartObj>
    </w:sdtPr>
    <w:sdtEndPr>
      <w:rPr>
        <w:rStyle w:val="PageNumber"/>
      </w:rPr>
    </w:sdtEndPr>
    <w:sdtContent>
      <w:p w14:paraId="1D5B9758" w14:textId="22EEC6CF" w:rsidR="00CF589A" w:rsidRDefault="00CF589A" w:rsidP="00CF589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CD0592" w14:textId="77777777" w:rsidR="00CF589A" w:rsidRDefault="00CF589A" w:rsidP="002D07AA">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6801107"/>
      <w:docPartObj>
        <w:docPartGallery w:val="Page Numbers (Bottom of Page)"/>
        <w:docPartUnique/>
      </w:docPartObj>
    </w:sdtPr>
    <w:sdtEndPr>
      <w:rPr>
        <w:rStyle w:val="PageNumber"/>
      </w:rPr>
    </w:sdtEndPr>
    <w:sdtContent>
      <w:p w14:paraId="3EE1ACFE" w14:textId="3C83D79E" w:rsidR="00CF589A" w:rsidRDefault="00CF589A" w:rsidP="00CF589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04F3BA8C" w14:textId="5598DD80" w:rsidR="00CF589A" w:rsidRDefault="00CF589A" w:rsidP="00050D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3DB6D" w14:textId="77777777" w:rsidR="00FC1334" w:rsidRDefault="00FC1334">
      <w:r>
        <w:separator/>
      </w:r>
    </w:p>
  </w:footnote>
  <w:footnote w:type="continuationSeparator" w:id="0">
    <w:p w14:paraId="59E68CA5" w14:textId="77777777" w:rsidR="00FC1334" w:rsidRDefault="00FC13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6270" w14:textId="76C438D4" w:rsidR="00CF589A" w:rsidRDefault="00050D4D">
    <w:pPr>
      <w:pStyle w:val="Header"/>
    </w:pPr>
    <w:r>
      <w:rPr>
        <w:noProof/>
      </w:rPr>
      <w:drawing>
        <wp:anchor distT="0" distB="0" distL="114300" distR="114300" simplePos="0" relativeHeight="251663360" behindDoc="0" locked="0" layoutInCell="1" allowOverlap="1" wp14:anchorId="6760CAB9" wp14:editId="3023A89F">
          <wp:simplePos x="0" y="0"/>
          <wp:positionH relativeFrom="rightMargin">
            <wp:posOffset>-140334</wp:posOffset>
          </wp:positionH>
          <wp:positionV relativeFrom="paragraph">
            <wp:posOffset>-354330</wp:posOffset>
          </wp:positionV>
          <wp:extent cx="857250" cy="857250"/>
          <wp:effectExtent l="0" t="0" r="0" b="0"/>
          <wp:wrapNone/>
          <wp:docPr id="12568024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589A">
      <w:rPr>
        <w:noProof/>
        <w:sz w:val="48"/>
        <w:szCs w:val="44"/>
        <w:lang w:val="en-US"/>
      </w:rPr>
      <mc:AlternateContent>
        <mc:Choice Requires="wps">
          <w:drawing>
            <wp:anchor distT="0" distB="0" distL="114300" distR="114300" simplePos="0" relativeHeight="251661312" behindDoc="0" locked="0" layoutInCell="1" allowOverlap="1" wp14:anchorId="2D0D9663" wp14:editId="6F3405C2">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7A4399" w14:textId="77777777" w:rsidR="00CF589A" w:rsidRPr="004E7272" w:rsidRDefault="00CF589A"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0D966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077A4399" w14:textId="77777777" w:rsidR="00CF589A" w:rsidRPr="004E7272" w:rsidRDefault="00CF589A"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91FB4"/>
    <w:multiLevelType w:val="hybridMultilevel"/>
    <w:tmpl w:val="659201C8"/>
    <w:lvl w:ilvl="0" w:tplc="66B248E2">
      <w:numFmt w:val="bullet"/>
      <w:lvlText w:val="•"/>
      <w:lvlJc w:val="left"/>
      <w:pPr>
        <w:ind w:left="-1080" w:hanging="360"/>
      </w:pPr>
      <w:rPr>
        <w:rFonts w:ascii="Calibri Light" w:eastAsiaTheme="minorEastAsia" w:hAnsi="Calibri Light" w:cstheme="minorBidi" w:hint="default"/>
      </w:rPr>
    </w:lvl>
    <w:lvl w:ilvl="1" w:tplc="04090003">
      <w:start w:val="1"/>
      <w:numFmt w:val="bullet"/>
      <w:lvlText w:val="o"/>
      <w:lvlJc w:val="left"/>
      <w:pPr>
        <w:ind w:left="-360" w:hanging="360"/>
      </w:pPr>
      <w:rPr>
        <w:rFonts w:ascii="Courier New" w:hAnsi="Courier New" w:hint="default"/>
      </w:rPr>
    </w:lvl>
    <w:lvl w:ilvl="2" w:tplc="04090005">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1" w15:restartNumberingAfterBreak="0">
    <w:nsid w:val="09292B2B"/>
    <w:multiLevelType w:val="hybridMultilevel"/>
    <w:tmpl w:val="6660EA06"/>
    <w:lvl w:ilvl="0" w:tplc="0C090001">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22F4DF2"/>
    <w:multiLevelType w:val="hybridMultilevel"/>
    <w:tmpl w:val="0FDA8A8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82775B"/>
    <w:multiLevelType w:val="multilevel"/>
    <w:tmpl w:val="886AF4D6"/>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F104F73"/>
    <w:multiLevelType w:val="hybridMultilevel"/>
    <w:tmpl w:val="7B000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C21B0D"/>
    <w:multiLevelType w:val="hybridMultilevel"/>
    <w:tmpl w:val="0C64CCE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11715C6"/>
    <w:multiLevelType w:val="hybridMultilevel"/>
    <w:tmpl w:val="F6D61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4F5420"/>
    <w:multiLevelType w:val="hybridMultilevel"/>
    <w:tmpl w:val="EFBCB3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4614CDB"/>
    <w:multiLevelType w:val="hybridMultilevel"/>
    <w:tmpl w:val="B6D22206"/>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9E6E1D"/>
    <w:multiLevelType w:val="hybridMultilevel"/>
    <w:tmpl w:val="315E72D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6217340"/>
    <w:multiLevelType w:val="hybridMultilevel"/>
    <w:tmpl w:val="4E880682"/>
    <w:lvl w:ilvl="0" w:tplc="0C09000F">
      <w:start w:val="1"/>
      <w:numFmt w:val="decimal"/>
      <w:lvlText w:val="%1."/>
      <w:lvlJc w:val="left"/>
      <w:pPr>
        <w:ind w:left="-180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360" w:hanging="360"/>
      </w:pPr>
      <w:rPr>
        <w:rFonts w:ascii="Wingdings" w:hAnsi="Wingdings" w:hint="default"/>
      </w:rPr>
    </w:lvl>
    <w:lvl w:ilvl="3" w:tplc="0C090001" w:tentative="1">
      <w:start w:val="1"/>
      <w:numFmt w:val="bullet"/>
      <w:lvlText w:val=""/>
      <w:lvlJc w:val="left"/>
      <w:pPr>
        <w:ind w:left="360" w:hanging="360"/>
      </w:pPr>
      <w:rPr>
        <w:rFonts w:ascii="Symbol" w:hAnsi="Symbol" w:hint="default"/>
      </w:rPr>
    </w:lvl>
    <w:lvl w:ilvl="4" w:tplc="0C090003" w:tentative="1">
      <w:start w:val="1"/>
      <w:numFmt w:val="bullet"/>
      <w:lvlText w:val="o"/>
      <w:lvlJc w:val="left"/>
      <w:pPr>
        <w:ind w:left="1080" w:hanging="360"/>
      </w:pPr>
      <w:rPr>
        <w:rFonts w:ascii="Courier New" w:hAnsi="Courier New" w:cs="Courier New" w:hint="default"/>
      </w:rPr>
    </w:lvl>
    <w:lvl w:ilvl="5" w:tplc="0C090005" w:tentative="1">
      <w:start w:val="1"/>
      <w:numFmt w:val="bullet"/>
      <w:lvlText w:val=""/>
      <w:lvlJc w:val="left"/>
      <w:pPr>
        <w:ind w:left="1800" w:hanging="360"/>
      </w:pPr>
      <w:rPr>
        <w:rFonts w:ascii="Wingdings" w:hAnsi="Wingdings" w:hint="default"/>
      </w:rPr>
    </w:lvl>
    <w:lvl w:ilvl="6" w:tplc="0C090001" w:tentative="1">
      <w:start w:val="1"/>
      <w:numFmt w:val="bullet"/>
      <w:lvlText w:val=""/>
      <w:lvlJc w:val="left"/>
      <w:pPr>
        <w:ind w:left="2520" w:hanging="360"/>
      </w:pPr>
      <w:rPr>
        <w:rFonts w:ascii="Symbol" w:hAnsi="Symbol" w:hint="default"/>
      </w:rPr>
    </w:lvl>
    <w:lvl w:ilvl="7" w:tplc="0C090003" w:tentative="1">
      <w:start w:val="1"/>
      <w:numFmt w:val="bullet"/>
      <w:lvlText w:val="o"/>
      <w:lvlJc w:val="left"/>
      <w:pPr>
        <w:ind w:left="3240" w:hanging="360"/>
      </w:pPr>
      <w:rPr>
        <w:rFonts w:ascii="Courier New" w:hAnsi="Courier New" w:cs="Courier New" w:hint="default"/>
      </w:rPr>
    </w:lvl>
    <w:lvl w:ilvl="8" w:tplc="0C090005" w:tentative="1">
      <w:start w:val="1"/>
      <w:numFmt w:val="bullet"/>
      <w:lvlText w:val=""/>
      <w:lvlJc w:val="left"/>
      <w:pPr>
        <w:ind w:left="3960" w:hanging="360"/>
      </w:pPr>
      <w:rPr>
        <w:rFonts w:ascii="Wingdings" w:hAnsi="Wingdings" w:hint="default"/>
      </w:rPr>
    </w:lvl>
  </w:abstractNum>
  <w:abstractNum w:abstractNumId="11" w15:restartNumberingAfterBreak="0">
    <w:nsid w:val="289A4FA6"/>
    <w:multiLevelType w:val="hybridMultilevel"/>
    <w:tmpl w:val="A3CC5FA8"/>
    <w:lvl w:ilvl="0" w:tplc="0C090001">
      <w:start w:val="1"/>
      <w:numFmt w:val="bullet"/>
      <w:lvlText w:val=""/>
      <w:lvlJc w:val="left"/>
      <w:pPr>
        <w:ind w:left="0" w:hanging="360"/>
      </w:pPr>
      <w:rPr>
        <w:rFonts w:ascii="Symbol" w:hAnsi="Symbol"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2" w15:restartNumberingAfterBreak="0">
    <w:nsid w:val="2B911209"/>
    <w:multiLevelType w:val="hybridMultilevel"/>
    <w:tmpl w:val="08528AF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631BBC"/>
    <w:multiLevelType w:val="multilevel"/>
    <w:tmpl w:val="6146227A"/>
    <w:lvl w:ilvl="0">
      <w:start w:val="1"/>
      <w:numFmt w:val="decimal"/>
      <w:lvlText w:val="%1"/>
      <w:lvlJc w:val="left"/>
      <w:pPr>
        <w:ind w:left="360" w:hanging="360"/>
      </w:pPr>
      <w:rPr>
        <w:rFonts w:hint="default"/>
      </w:rPr>
    </w:lvl>
    <w:lvl w:ilvl="1">
      <w:start w:val="2"/>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4830" w:hanging="108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6690" w:hanging="1440"/>
      </w:pPr>
      <w:rPr>
        <w:rFonts w:hint="default"/>
      </w:rPr>
    </w:lvl>
    <w:lvl w:ilvl="8">
      <w:start w:val="1"/>
      <w:numFmt w:val="decimal"/>
      <w:lvlText w:val="%1.%2.%3.%4.%5.%6.%7.%8.%9"/>
      <w:lvlJc w:val="left"/>
      <w:pPr>
        <w:ind w:left="7440" w:hanging="1440"/>
      </w:pPr>
      <w:rPr>
        <w:rFonts w:hint="default"/>
      </w:rPr>
    </w:lvl>
  </w:abstractNum>
  <w:abstractNum w:abstractNumId="14" w15:restartNumberingAfterBreak="0">
    <w:nsid w:val="2C737B85"/>
    <w:multiLevelType w:val="hybridMultilevel"/>
    <w:tmpl w:val="FE4AFB54"/>
    <w:lvl w:ilvl="0" w:tplc="66B248E2">
      <w:numFmt w:val="bullet"/>
      <w:lvlText w:val="•"/>
      <w:lvlJc w:val="left"/>
      <w:pPr>
        <w:ind w:left="1440" w:hanging="360"/>
      </w:pPr>
      <w:rPr>
        <w:rFonts w:ascii="Calibri Light" w:eastAsiaTheme="minorEastAsia" w:hAnsi="Calibri Light" w:cstheme="minorBidi"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D997772"/>
    <w:multiLevelType w:val="hybridMultilevel"/>
    <w:tmpl w:val="41DE779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EC16290"/>
    <w:multiLevelType w:val="hybridMultilevel"/>
    <w:tmpl w:val="09C4011C"/>
    <w:lvl w:ilvl="0" w:tplc="66B248E2">
      <w:numFmt w:val="bullet"/>
      <w:lvlText w:val="•"/>
      <w:lvlJc w:val="left"/>
      <w:pPr>
        <w:ind w:left="360" w:hanging="360"/>
      </w:pPr>
      <w:rPr>
        <w:rFonts w:ascii="Calibri Light" w:eastAsiaTheme="minorEastAsia" w:hAnsi="Calibri Light" w:cstheme="minorBidi"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326E5FA9"/>
    <w:multiLevelType w:val="hybridMultilevel"/>
    <w:tmpl w:val="4D844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FD24B9"/>
    <w:multiLevelType w:val="hybridMultilevel"/>
    <w:tmpl w:val="F6560AA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9815485"/>
    <w:multiLevelType w:val="hybridMultilevel"/>
    <w:tmpl w:val="71A41FC8"/>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178617E"/>
    <w:multiLevelType w:val="hybridMultilevel"/>
    <w:tmpl w:val="B17A275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72B0EA9"/>
    <w:multiLevelType w:val="hybridMultilevel"/>
    <w:tmpl w:val="65980F9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9700BE4"/>
    <w:multiLevelType w:val="hybridMultilevel"/>
    <w:tmpl w:val="B6F8D874"/>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A66635E"/>
    <w:multiLevelType w:val="multilevel"/>
    <w:tmpl w:val="AEF2F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EB36621"/>
    <w:multiLevelType w:val="multilevel"/>
    <w:tmpl w:val="832CCE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52F12856"/>
    <w:multiLevelType w:val="hybridMultilevel"/>
    <w:tmpl w:val="70E0E058"/>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641348B"/>
    <w:multiLevelType w:val="hybridMultilevel"/>
    <w:tmpl w:val="E9FE78E4"/>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87B3DEE"/>
    <w:multiLevelType w:val="hybridMultilevel"/>
    <w:tmpl w:val="2054A6F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B5E6EF3"/>
    <w:multiLevelType w:val="hybridMultilevel"/>
    <w:tmpl w:val="683A1670"/>
    <w:lvl w:ilvl="0" w:tplc="0C090001">
      <w:start w:val="1"/>
      <w:numFmt w:val="bullet"/>
      <w:lvlText w:val=""/>
      <w:lvlJc w:val="left"/>
      <w:pPr>
        <w:ind w:left="502"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9" w15:restartNumberingAfterBreak="0">
    <w:nsid w:val="5CE86BC5"/>
    <w:multiLevelType w:val="hybridMultilevel"/>
    <w:tmpl w:val="6024A2E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44F7508"/>
    <w:multiLevelType w:val="hybridMultilevel"/>
    <w:tmpl w:val="ECE83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5373749"/>
    <w:multiLevelType w:val="hybridMultilevel"/>
    <w:tmpl w:val="76BCA9DE"/>
    <w:lvl w:ilvl="0" w:tplc="90465C64">
      <w:start w:val="2"/>
      <w:numFmt w:val="bullet"/>
      <w:lvlText w:val="-"/>
      <w:lvlJc w:val="left"/>
      <w:pPr>
        <w:ind w:left="360" w:hanging="360"/>
      </w:pPr>
      <w:rPr>
        <w:rFonts w:ascii="Calibri Light" w:eastAsiaTheme="minorEastAsia" w:hAnsi="Calibri Light" w:cs="Calibri Light"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9035944"/>
    <w:multiLevelType w:val="multilevel"/>
    <w:tmpl w:val="8E88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AAF1676"/>
    <w:multiLevelType w:val="hybridMultilevel"/>
    <w:tmpl w:val="A89272D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AD94432"/>
    <w:multiLevelType w:val="hybridMultilevel"/>
    <w:tmpl w:val="CDACD10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1052F2F"/>
    <w:multiLevelType w:val="hybridMultilevel"/>
    <w:tmpl w:val="D786CC7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39616FC"/>
    <w:multiLevelType w:val="hybridMultilevel"/>
    <w:tmpl w:val="11F666D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408295B"/>
    <w:multiLevelType w:val="hybridMultilevel"/>
    <w:tmpl w:val="65C01384"/>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60B530D"/>
    <w:multiLevelType w:val="hybridMultilevel"/>
    <w:tmpl w:val="2A405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430441"/>
    <w:multiLevelType w:val="hybridMultilevel"/>
    <w:tmpl w:val="AA841BC4"/>
    <w:lvl w:ilvl="0" w:tplc="66B248E2">
      <w:numFmt w:val="bullet"/>
      <w:lvlText w:val="•"/>
      <w:lvlJc w:val="left"/>
      <w:pPr>
        <w:ind w:left="720" w:hanging="360"/>
      </w:pPr>
      <w:rPr>
        <w:rFonts w:ascii="Calibri Light" w:eastAsiaTheme="minorEastAsia" w:hAnsi="Calibri Light"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4D3218"/>
    <w:multiLevelType w:val="hybridMultilevel"/>
    <w:tmpl w:val="09545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BD567C7"/>
    <w:multiLevelType w:val="hybridMultilevel"/>
    <w:tmpl w:val="220A4FC8"/>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630258"/>
    <w:multiLevelType w:val="hybridMultilevel"/>
    <w:tmpl w:val="DC64A3AE"/>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FFC46A5"/>
    <w:multiLevelType w:val="hybridMultilevel"/>
    <w:tmpl w:val="D472D34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61724888">
    <w:abstractNumId w:val="3"/>
  </w:num>
  <w:num w:numId="2" w16cid:durableId="1400590737">
    <w:abstractNumId w:val="35"/>
  </w:num>
  <w:num w:numId="3" w16cid:durableId="578561793">
    <w:abstractNumId w:val="8"/>
  </w:num>
  <w:num w:numId="4" w16cid:durableId="982932316">
    <w:abstractNumId w:val="10"/>
  </w:num>
  <w:num w:numId="5" w16cid:durableId="1392734584">
    <w:abstractNumId w:val="11"/>
  </w:num>
  <w:num w:numId="6" w16cid:durableId="771246512">
    <w:abstractNumId w:val="20"/>
  </w:num>
  <w:num w:numId="7" w16cid:durableId="1764257525">
    <w:abstractNumId w:val="36"/>
  </w:num>
  <w:num w:numId="8" w16cid:durableId="1602252563">
    <w:abstractNumId w:val="37"/>
  </w:num>
  <w:num w:numId="9" w16cid:durableId="1381709316">
    <w:abstractNumId w:val="22"/>
  </w:num>
  <w:num w:numId="10" w16cid:durableId="30693756">
    <w:abstractNumId w:val="34"/>
  </w:num>
  <w:num w:numId="11" w16cid:durableId="1165318086">
    <w:abstractNumId w:val="4"/>
  </w:num>
  <w:num w:numId="12" w16cid:durableId="1540245211">
    <w:abstractNumId w:val="17"/>
  </w:num>
  <w:num w:numId="13" w16cid:durableId="1775705080">
    <w:abstractNumId w:val="39"/>
  </w:num>
  <w:num w:numId="14" w16cid:durableId="38089703">
    <w:abstractNumId w:val="27"/>
  </w:num>
  <w:num w:numId="15" w16cid:durableId="1622224427">
    <w:abstractNumId w:val="33"/>
  </w:num>
  <w:num w:numId="16" w16cid:durableId="1942912271">
    <w:abstractNumId w:val="29"/>
  </w:num>
  <w:num w:numId="17" w16cid:durableId="104152277">
    <w:abstractNumId w:val="0"/>
  </w:num>
  <w:num w:numId="18" w16cid:durableId="467093227">
    <w:abstractNumId w:val="7"/>
  </w:num>
  <w:num w:numId="19" w16cid:durableId="672345493">
    <w:abstractNumId w:val="28"/>
  </w:num>
  <w:num w:numId="20" w16cid:durableId="1852403567">
    <w:abstractNumId w:val="14"/>
  </w:num>
  <w:num w:numId="21" w16cid:durableId="529149197">
    <w:abstractNumId w:val="41"/>
  </w:num>
  <w:num w:numId="22" w16cid:durableId="2102754915">
    <w:abstractNumId w:val="24"/>
  </w:num>
  <w:num w:numId="23" w16cid:durableId="795216851">
    <w:abstractNumId w:val="21"/>
  </w:num>
  <w:num w:numId="24" w16cid:durableId="794837672">
    <w:abstractNumId w:val="31"/>
  </w:num>
  <w:num w:numId="25" w16cid:durableId="1742218339">
    <w:abstractNumId w:val="30"/>
  </w:num>
  <w:num w:numId="26" w16cid:durableId="350231137">
    <w:abstractNumId w:val="38"/>
  </w:num>
  <w:num w:numId="27" w16cid:durableId="1970043463">
    <w:abstractNumId w:val="6"/>
  </w:num>
  <w:num w:numId="28" w16cid:durableId="716970835">
    <w:abstractNumId w:val="40"/>
  </w:num>
  <w:num w:numId="29" w16cid:durableId="38555372">
    <w:abstractNumId w:val="18"/>
  </w:num>
  <w:num w:numId="30" w16cid:durableId="726414247">
    <w:abstractNumId w:val="15"/>
  </w:num>
  <w:num w:numId="31" w16cid:durableId="2130315349">
    <w:abstractNumId w:val="23"/>
  </w:num>
  <w:num w:numId="32" w16cid:durableId="597561683">
    <w:abstractNumId w:val="1"/>
  </w:num>
  <w:num w:numId="33" w16cid:durableId="938491513">
    <w:abstractNumId w:val="13"/>
  </w:num>
  <w:num w:numId="34" w16cid:durableId="326443514">
    <w:abstractNumId w:val="42"/>
  </w:num>
  <w:num w:numId="35" w16cid:durableId="992564709">
    <w:abstractNumId w:val="25"/>
  </w:num>
  <w:num w:numId="36" w16cid:durableId="152378525">
    <w:abstractNumId w:val="26"/>
  </w:num>
  <w:num w:numId="37" w16cid:durableId="388117305">
    <w:abstractNumId w:val="43"/>
  </w:num>
  <w:num w:numId="38" w16cid:durableId="2135320325">
    <w:abstractNumId w:val="32"/>
  </w:num>
  <w:num w:numId="39" w16cid:durableId="1787849394">
    <w:abstractNumId w:val="9"/>
  </w:num>
  <w:num w:numId="40" w16cid:durableId="308674627">
    <w:abstractNumId w:val="19"/>
  </w:num>
  <w:num w:numId="41" w16cid:durableId="136341603">
    <w:abstractNumId w:val="16"/>
  </w:num>
  <w:num w:numId="42" w16cid:durableId="755639099">
    <w:abstractNumId w:val="2"/>
  </w:num>
  <w:num w:numId="43" w16cid:durableId="107815795">
    <w:abstractNumId w:val="5"/>
  </w:num>
  <w:num w:numId="44" w16cid:durableId="991063094">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B4"/>
    <w:rsid w:val="00004364"/>
    <w:rsid w:val="00005B29"/>
    <w:rsid w:val="00022A1A"/>
    <w:rsid w:val="00026559"/>
    <w:rsid w:val="00031AA2"/>
    <w:rsid w:val="000321FF"/>
    <w:rsid w:val="00035BA7"/>
    <w:rsid w:val="00043BA2"/>
    <w:rsid w:val="00044D66"/>
    <w:rsid w:val="00050022"/>
    <w:rsid w:val="00050D4D"/>
    <w:rsid w:val="00057616"/>
    <w:rsid w:val="00057BAB"/>
    <w:rsid w:val="0006003A"/>
    <w:rsid w:val="00060CA1"/>
    <w:rsid w:val="0006224B"/>
    <w:rsid w:val="00062681"/>
    <w:rsid w:val="00066DE0"/>
    <w:rsid w:val="00071064"/>
    <w:rsid w:val="00072F95"/>
    <w:rsid w:val="000845A6"/>
    <w:rsid w:val="00084E64"/>
    <w:rsid w:val="00086B90"/>
    <w:rsid w:val="00092C35"/>
    <w:rsid w:val="00093E2D"/>
    <w:rsid w:val="00094CE9"/>
    <w:rsid w:val="000961DD"/>
    <w:rsid w:val="000A59E7"/>
    <w:rsid w:val="000A62AF"/>
    <w:rsid w:val="000A7E4D"/>
    <w:rsid w:val="000B01EC"/>
    <w:rsid w:val="000B0700"/>
    <w:rsid w:val="000B25F8"/>
    <w:rsid w:val="000C3B23"/>
    <w:rsid w:val="000D3A54"/>
    <w:rsid w:val="000D5AF1"/>
    <w:rsid w:val="000E1B31"/>
    <w:rsid w:val="000E4FFD"/>
    <w:rsid w:val="000E7A16"/>
    <w:rsid w:val="000F2E23"/>
    <w:rsid w:val="000F6AAA"/>
    <w:rsid w:val="00110430"/>
    <w:rsid w:val="001200FE"/>
    <w:rsid w:val="001220AC"/>
    <w:rsid w:val="001238E4"/>
    <w:rsid w:val="001305EE"/>
    <w:rsid w:val="00133530"/>
    <w:rsid w:val="001344D9"/>
    <w:rsid w:val="00135DC2"/>
    <w:rsid w:val="00136662"/>
    <w:rsid w:val="00142866"/>
    <w:rsid w:val="00144B8C"/>
    <w:rsid w:val="0015670C"/>
    <w:rsid w:val="00161798"/>
    <w:rsid w:val="00162F64"/>
    <w:rsid w:val="0016454A"/>
    <w:rsid w:val="001678F6"/>
    <w:rsid w:val="0017339F"/>
    <w:rsid w:val="001852F6"/>
    <w:rsid w:val="001879D4"/>
    <w:rsid w:val="00195FBD"/>
    <w:rsid w:val="001971F1"/>
    <w:rsid w:val="001A3D97"/>
    <w:rsid w:val="001B3CCC"/>
    <w:rsid w:val="001B7227"/>
    <w:rsid w:val="001C33FC"/>
    <w:rsid w:val="001D03FE"/>
    <w:rsid w:val="001D2F7A"/>
    <w:rsid w:val="001D3B7F"/>
    <w:rsid w:val="001D4E92"/>
    <w:rsid w:val="001D59E9"/>
    <w:rsid w:val="001E6D1D"/>
    <w:rsid w:val="001E7A9B"/>
    <w:rsid w:val="001F3400"/>
    <w:rsid w:val="002102A2"/>
    <w:rsid w:val="002128E1"/>
    <w:rsid w:val="0022044F"/>
    <w:rsid w:val="00224240"/>
    <w:rsid w:val="00232C30"/>
    <w:rsid w:val="002472F1"/>
    <w:rsid w:val="00247834"/>
    <w:rsid w:val="0025076F"/>
    <w:rsid w:val="00250852"/>
    <w:rsid w:val="00252A7C"/>
    <w:rsid w:val="00261728"/>
    <w:rsid w:val="00270EE9"/>
    <w:rsid w:val="002842CF"/>
    <w:rsid w:val="002941CE"/>
    <w:rsid w:val="002979C9"/>
    <w:rsid w:val="002A7B34"/>
    <w:rsid w:val="002B14ED"/>
    <w:rsid w:val="002C0574"/>
    <w:rsid w:val="002C6FCD"/>
    <w:rsid w:val="002D07AA"/>
    <w:rsid w:val="002D25AB"/>
    <w:rsid w:val="002E0DB6"/>
    <w:rsid w:val="002F671F"/>
    <w:rsid w:val="002F7736"/>
    <w:rsid w:val="00301E61"/>
    <w:rsid w:val="00307FE8"/>
    <w:rsid w:val="00312872"/>
    <w:rsid w:val="00314292"/>
    <w:rsid w:val="00317802"/>
    <w:rsid w:val="003209B8"/>
    <w:rsid w:val="003210CB"/>
    <w:rsid w:val="00322F8E"/>
    <w:rsid w:val="00327757"/>
    <w:rsid w:val="00330B19"/>
    <w:rsid w:val="00330D73"/>
    <w:rsid w:val="00332414"/>
    <w:rsid w:val="00333053"/>
    <w:rsid w:val="00333162"/>
    <w:rsid w:val="00337926"/>
    <w:rsid w:val="003447C6"/>
    <w:rsid w:val="0035093D"/>
    <w:rsid w:val="00350D20"/>
    <w:rsid w:val="00360A46"/>
    <w:rsid w:val="0036430D"/>
    <w:rsid w:val="00365045"/>
    <w:rsid w:val="00376D3C"/>
    <w:rsid w:val="00385B5E"/>
    <w:rsid w:val="00385CCA"/>
    <w:rsid w:val="00386CD6"/>
    <w:rsid w:val="003914DF"/>
    <w:rsid w:val="003A2333"/>
    <w:rsid w:val="003D6C07"/>
    <w:rsid w:val="003E5D6F"/>
    <w:rsid w:val="003E73C8"/>
    <w:rsid w:val="003F20D9"/>
    <w:rsid w:val="003F7EA3"/>
    <w:rsid w:val="00403039"/>
    <w:rsid w:val="0040569F"/>
    <w:rsid w:val="00425649"/>
    <w:rsid w:val="00431B82"/>
    <w:rsid w:val="00435D52"/>
    <w:rsid w:val="00437482"/>
    <w:rsid w:val="0044631B"/>
    <w:rsid w:val="00454137"/>
    <w:rsid w:val="004647C3"/>
    <w:rsid w:val="004665D2"/>
    <w:rsid w:val="0046706E"/>
    <w:rsid w:val="004900EF"/>
    <w:rsid w:val="00495685"/>
    <w:rsid w:val="004B2177"/>
    <w:rsid w:val="004C635A"/>
    <w:rsid w:val="004C65FB"/>
    <w:rsid w:val="004C6E59"/>
    <w:rsid w:val="004D15DE"/>
    <w:rsid w:val="004D6D05"/>
    <w:rsid w:val="004D7725"/>
    <w:rsid w:val="004D7A0C"/>
    <w:rsid w:val="004F28C3"/>
    <w:rsid w:val="004F719E"/>
    <w:rsid w:val="00501756"/>
    <w:rsid w:val="0050229B"/>
    <w:rsid w:val="005049DA"/>
    <w:rsid w:val="00505BD2"/>
    <w:rsid w:val="00506B3C"/>
    <w:rsid w:val="00511089"/>
    <w:rsid w:val="00512251"/>
    <w:rsid w:val="0051671E"/>
    <w:rsid w:val="005201DB"/>
    <w:rsid w:val="00524A28"/>
    <w:rsid w:val="00526947"/>
    <w:rsid w:val="00526974"/>
    <w:rsid w:val="00530392"/>
    <w:rsid w:val="005410DD"/>
    <w:rsid w:val="00541A99"/>
    <w:rsid w:val="00553647"/>
    <w:rsid w:val="0056299C"/>
    <w:rsid w:val="0057264F"/>
    <w:rsid w:val="00576B29"/>
    <w:rsid w:val="00576FB2"/>
    <w:rsid w:val="005775B4"/>
    <w:rsid w:val="00582FE2"/>
    <w:rsid w:val="00595DBD"/>
    <w:rsid w:val="005B1D8B"/>
    <w:rsid w:val="005B646E"/>
    <w:rsid w:val="005B7B3A"/>
    <w:rsid w:val="005B7E7D"/>
    <w:rsid w:val="005C4A12"/>
    <w:rsid w:val="005E08D5"/>
    <w:rsid w:val="005E192C"/>
    <w:rsid w:val="005E45F8"/>
    <w:rsid w:val="0060100A"/>
    <w:rsid w:val="006070DF"/>
    <w:rsid w:val="00617D0A"/>
    <w:rsid w:val="0062244D"/>
    <w:rsid w:val="00623D83"/>
    <w:rsid w:val="0063513B"/>
    <w:rsid w:val="0063582E"/>
    <w:rsid w:val="00637103"/>
    <w:rsid w:val="006425A3"/>
    <w:rsid w:val="00646F1A"/>
    <w:rsid w:val="006626A2"/>
    <w:rsid w:val="00662A08"/>
    <w:rsid w:val="006675AB"/>
    <w:rsid w:val="006802B7"/>
    <w:rsid w:val="0068552F"/>
    <w:rsid w:val="00687EC6"/>
    <w:rsid w:val="00693A15"/>
    <w:rsid w:val="006A1F66"/>
    <w:rsid w:val="006A67A5"/>
    <w:rsid w:val="006C34AA"/>
    <w:rsid w:val="006C505F"/>
    <w:rsid w:val="006D24D0"/>
    <w:rsid w:val="006D31DC"/>
    <w:rsid w:val="006D6A6C"/>
    <w:rsid w:val="006D7E2F"/>
    <w:rsid w:val="006E30E7"/>
    <w:rsid w:val="006E3685"/>
    <w:rsid w:val="006F0A6A"/>
    <w:rsid w:val="00705FE2"/>
    <w:rsid w:val="00711863"/>
    <w:rsid w:val="00712780"/>
    <w:rsid w:val="007178DD"/>
    <w:rsid w:val="00722C11"/>
    <w:rsid w:val="00726867"/>
    <w:rsid w:val="007356D1"/>
    <w:rsid w:val="007517E1"/>
    <w:rsid w:val="007539DC"/>
    <w:rsid w:val="00755950"/>
    <w:rsid w:val="0075703A"/>
    <w:rsid w:val="00757934"/>
    <w:rsid w:val="00757F4C"/>
    <w:rsid w:val="00771071"/>
    <w:rsid w:val="007744F0"/>
    <w:rsid w:val="00787FF2"/>
    <w:rsid w:val="00790E71"/>
    <w:rsid w:val="007A23C7"/>
    <w:rsid w:val="007A41A1"/>
    <w:rsid w:val="007B2487"/>
    <w:rsid w:val="007B2887"/>
    <w:rsid w:val="007B3BD5"/>
    <w:rsid w:val="007B6746"/>
    <w:rsid w:val="007B6A9B"/>
    <w:rsid w:val="007B7363"/>
    <w:rsid w:val="007C0A14"/>
    <w:rsid w:val="007C41CC"/>
    <w:rsid w:val="007D387D"/>
    <w:rsid w:val="007D47B4"/>
    <w:rsid w:val="007E08B3"/>
    <w:rsid w:val="007F0B16"/>
    <w:rsid w:val="007F1CA5"/>
    <w:rsid w:val="007F487E"/>
    <w:rsid w:val="00801E6F"/>
    <w:rsid w:val="00806ADA"/>
    <w:rsid w:val="008107D7"/>
    <w:rsid w:val="00813453"/>
    <w:rsid w:val="008217F7"/>
    <w:rsid w:val="00824A27"/>
    <w:rsid w:val="008257FF"/>
    <w:rsid w:val="00827566"/>
    <w:rsid w:val="00851D76"/>
    <w:rsid w:val="00853610"/>
    <w:rsid w:val="00864FD4"/>
    <w:rsid w:val="00867CD9"/>
    <w:rsid w:val="008706B1"/>
    <w:rsid w:val="00871C86"/>
    <w:rsid w:val="00880E3C"/>
    <w:rsid w:val="00883A05"/>
    <w:rsid w:val="00893E22"/>
    <w:rsid w:val="008956DF"/>
    <w:rsid w:val="00897D50"/>
    <w:rsid w:val="008A27B2"/>
    <w:rsid w:val="008A5C9C"/>
    <w:rsid w:val="008B6424"/>
    <w:rsid w:val="008C37A4"/>
    <w:rsid w:val="008D0587"/>
    <w:rsid w:val="008D134C"/>
    <w:rsid w:val="008D4415"/>
    <w:rsid w:val="008E1594"/>
    <w:rsid w:val="008E6E3C"/>
    <w:rsid w:val="008E6F3D"/>
    <w:rsid w:val="008E6FCF"/>
    <w:rsid w:val="008F1360"/>
    <w:rsid w:val="00904CDD"/>
    <w:rsid w:val="00910EAC"/>
    <w:rsid w:val="00923BE7"/>
    <w:rsid w:val="009379EA"/>
    <w:rsid w:val="00955503"/>
    <w:rsid w:val="00955A9B"/>
    <w:rsid w:val="0095669B"/>
    <w:rsid w:val="00967880"/>
    <w:rsid w:val="00973DB3"/>
    <w:rsid w:val="009807B5"/>
    <w:rsid w:val="00991D61"/>
    <w:rsid w:val="009A0134"/>
    <w:rsid w:val="009A1C94"/>
    <w:rsid w:val="009A60ED"/>
    <w:rsid w:val="009A73AD"/>
    <w:rsid w:val="009B2F09"/>
    <w:rsid w:val="009B47D3"/>
    <w:rsid w:val="009B57EB"/>
    <w:rsid w:val="009B75C2"/>
    <w:rsid w:val="009C213E"/>
    <w:rsid w:val="009C4290"/>
    <w:rsid w:val="009C77B0"/>
    <w:rsid w:val="009C7DB9"/>
    <w:rsid w:val="009D0859"/>
    <w:rsid w:val="009E34D8"/>
    <w:rsid w:val="009E48D0"/>
    <w:rsid w:val="009E4FDA"/>
    <w:rsid w:val="009F124F"/>
    <w:rsid w:val="00A055FB"/>
    <w:rsid w:val="00A20B4D"/>
    <w:rsid w:val="00A22BC1"/>
    <w:rsid w:val="00A2673C"/>
    <w:rsid w:val="00A30069"/>
    <w:rsid w:val="00A367DA"/>
    <w:rsid w:val="00A436C9"/>
    <w:rsid w:val="00A4436D"/>
    <w:rsid w:val="00A44560"/>
    <w:rsid w:val="00A478B4"/>
    <w:rsid w:val="00A479CB"/>
    <w:rsid w:val="00A5290A"/>
    <w:rsid w:val="00A573D9"/>
    <w:rsid w:val="00A6462F"/>
    <w:rsid w:val="00A673BD"/>
    <w:rsid w:val="00A706EC"/>
    <w:rsid w:val="00A76B68"/>
    <w:rsid w:val="00A85FB8"/>
    <w:rsid w:val="00A91772"/>
    <w:rsid w:val="00A94486"/>
    <w:rsid w:val="00A95AA2"/>
    <w:rsid w:val="00A97429"/>
    <w:rsid w:val="00AA081B"/>
    <w:rsid w:val="00AA0CD0"/>
    <w:rsid w:val="00AB6E01"/>
    <w:rsid w:val="00AC38D3"/>
    <w:rsid w:val="00AC3CD2"/>
    <w:rsid w:val="00AC76FB"/>
    <w:rsid w:val="00AD2993"/>
    <w:rsid w:val="00AD3C45"/>
    <w:rsid w:val="00AD5692"/>
    <w:rsid w:val="00AD62D8"/>
    <w:rsid w:val="00AE6605"/>
    <w:rsid w:val="00AF1B37"/>
    <w:rsid w:val="00AF468C"/>
    <w:rsid w:val="00AF5EDD"/>
    <w:rsid w:val="00AF5EF3"/>
    <w:rsid w:val="00AF6CD6"/>
    <w:rsid w:val="00B035E7"/>
    <w:rsid w:val="00B13278"/>
    <w:rsid w:val="00B13E61"/>
    <w:rsid w:val="00B15876"/>
    <w:rsid w:val="00B1690A"/>
    <w:rsid w:val="00B17CA7"/>
    <w:rsid w:val="00B22FE5"/>
    <w:rsid w:val="00B3184D"/>
    <w:rsid w:val="00B3559F"/>
    <w:rsid w:val="00B47A3B"/>
    <w:rsid w:val="00B50FB2"/>
    <w:rsid w:val="00B53552"/>
    <w:rsid w:val="00B60A0B"/>
    <w:rsid w:val="00B64AB4"/>
    <w:rsid w:val="00B73744"/>
    <w:rsid w:val="00B73EE6"/>
    <w:rsid w:val="00B74A14"/>
    <w:rsid w:val="00B772A1"/>
    <w:rsid w:val="00B77626"/>
    <w:rsid w:val="00B83635"/>
    <w:rsid w:val="00B86E3F"/>
    <w:rsid w:val="00B92B17"/>
    <w:rsid w:val="00B97B10"/>
    <w:rsid w:val="00BA16EA"/>
    <w:rsid w:val="00BC23BE"/>
    <w:rsid w:val="00BC3A2D"/>
    <w:rsid w:val="00BD3D86"/>
    <w:rsid w:val="00BE086F"/>
    <w:rsid w:val="00BE30F2"/>
    <w:rsid w:val="00BE5CE6"/>
    <w:rsid w:val="00BF6B61"/>
    <w:rsid w:val="00C0736E"/>
    <w:rsid w:val="00C116CE"/>
    <w:rsid w:val="00C12275"/>
    <w:rsid w:val="00C15235"/>
    <w:rsid w:val="00C2133B"/>
    <w:rsid w:val="00C21FAD"/>
    <w:rsid w:val="00C239AA"/>
    <w:rsid w:val="00C254A4"/>
    <w:rsid w:val="00C25EDE"/>
    <w:rsid w:val="00C3783A"/>
    <w:rsid w:val="00C41077"/>
    <w:rsid w:val="00C66A94"/>
    <w:rsid w:val="00C92778"/>
    <w:rsid w:val="00CA1F3D"/>
    <w:rsid w:val="00CA3C61"/>
    <w:rsid w:val="00CA5E3C"/>
    <w:rsid w:val="00CB168D"/>
    <w:rsid w:val="00CB26DC"/>
    <w:rsid w:val="00CC0DF5"/>
    <w:rsid w:val="00CE1FD8"/>
    <w:rsid w:val="00CF2A81"/>
    <w:rsid w:val="00CF559F"/>
    <w:rsid w:val="00CF589A"/>
    <w:rsid w:val="00D034AD"/>
    <w:rsid w:val="00D03E77"/>
    <w:rsid w:val="00D12FE3"/>
    <w:rsid w:val="00D225CB"/>
    <w:rsid w:val="00D2595C"/>
    <w:rsid w:val="00D33343"/>
    <w:rsid w:val="00D4563D"/>
    <w:rsid w:val="00D46EDE"/>
    <w:rsid w:val="00D5176B"/>
    <w:rsid w:val="00D51D96"/>
    <w:rsid w:val="00D524B7"/>
    <w:rsid w:val="00D54931"/>
    <w:rsid w:val="00D559CA"/>
    <w:rsid w:val="00D663F3"/>
    <w:rsid w:val="00D76F86"/>
    <w:rsid w:val="00D818EE"/>
    <w:rsid w:val="00D82ED6"/>
    <w:rsid w:val="00D8651C"/>
    <w:rsid w:val="00D8793A"/>
    <w:rsid w:val="00D93E27"/>
    <w:rsid w:val="00DA4C6E"/>
    <w:rsid w:val="00DA6134"/>
    <w:rsid w:val="00DB5C4D"/>
    <w:rsid w:val="00DB7E4A"/>
    <w:rsid w:val="00DC0E38"/>
    <w:rsid w:val="00DC6E34"/>
    <w:rsid w:val="00DC71C5"/>
    <w:rsid w:val="00DE2068"/>
    <w:rsid w:val="00DE4A2B"/>
    <w:rsid w:val="00DE600B"/>
    <w:rsid w:val="00DE7B9C"/>
    <w:rsid w:val="00E050AB"/>
    <w:rsid w:val="00E1425D"/>
    <w:rsid w:val="00E16A69"/>
    <w:rsid w:val="00E17A6D"/>
    <w:rsid w:val="00E201D4"/>
    <w:rsid w:val="00E21798"/>
    <w:rsid w:val="00E357E0"/>
    <w:rsid w:val="00E35B70"/>
    <w:rsid w:val="00E44A0C"/>
    <w:rsid w:val="00E47083"/>
    <w:rsid w:val="00E63C29"/>
    <w:rsid w:val="00E64F09"/>
    <w:rsid w:val="00E659E0"/>
    <w:rsid w:val="00E71E44"/>
    <w:rsid w:val="00E744D4"/>
    <w:rsid w:val="00E87A49"/>
    <w:rsid w:val="00E909EB"/>
    <w:rsid w:val="00E9690A"/>
    <w:rsid w:val="00EA7B11"/>
    <w:rsid w:val="00EB2CF1"/>
    <w:rsid w:val="00EC510E"/>
    <w:rsid w:val="00ED6CC5"/>
    <w:rsid w:val="00EF395B"/>
    <w:rsid w:val="00EF3C49"/>
    <w:rsid w:val="00EF3FE5"/>
    <w:rsid w:val="00F07DFF"/>
    <w:rsid w:val="00F24A77"/>
    <w:rsid w:val="00F44A36"/>
    <w:rsid w:val="00F535A0"/>
    <w:rsid w:val="00F6334D"/>
    <w:rsid w:val="00F660EF"/>
    <w:rsid w:val="00F82F65"/>
    <w:rsid w:val="00F83B02"/>
    <w:rsid w:val="00F85504"/>
    <w:rsid w:val="00F9049B"/>
    <w:rsid w:val="00F91725"/>
    <w:rsid w:val="00F9308A"/>
    <w:rsid w:val="00F93D97"/>
    <w:rsid w:val="00FA2836"/>
    <w:rsid w:val="00FB36BC"/>
    <w:rsid w:val="00FC1334"/>
    <w:rsid w:val="00FC621A"/>
    <w:rsid w:val="00FD1608"/>
    <w:rsid w:val="00FD233F"/>
    <w:rsid w:val="00FD72F9"/>
    <w:rsid w:val="00FE03DF"/>
    <w:rsid w:val="00FE08FD"/>
    <w:rsid w:val="00FE187D"/>
    <w:rsid w:val="00FE603B"/>
    <w:rsid w:val="00FF38E2"/>
    <w:rsid w:val="00FF470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3E0D41"/>
  <w15:docId w15:val="{6E01E5E2-FFE9-0D44-9F61-1D620618D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E71"/>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093E2D"/>
    <w:pPr>
      <w:keepNext/>
      <w:keepLines/>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093E2D"/>
    <w:pPr>
      <w:keepNext/>
      <w:keepLines/>
      <w:numPr>
        <w:ilvl w:val="1"/>
        <w:numId w:val="1"/>
      </w:numPr>
      <w:spacing w:before="360" w:line="259" w:lineRule="auto"/>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093E2D"/>
    <w:pPr>
      <w:keepNext/>
      <w:keepLines/>
      <w:numPr>
        <w:ilvl w:val="2"/>
        <w:numId w:val="1"/>
      </w:numPr>
      <w:spacing w:before="200" w:line="259" w:lineRule="auto"/>
      <w:outlineLvl w:val="2"/>
    </w:pPr>
    <w:rPr>
      <w:rFonts w:asciiTheme="majorHAnsi" w:eastAsiaTheme="majorEastAsia" w:hAnsiTheme="majorHAnsi" w:cstheme="majorBidi"/>
      <w:b/>
      <w:bCs/>
      <w:color w:val="000000" w:themeColor="text1"/>
      <w:sz w:val="22"/>
      <w:szCs w:val="22"/>
      <w:lang w:val="en-US" w:eastAsia="ja-JP"/>
    </w:rPr>
  </w:style>
  <w:style w:type="paragraph" w:styleId="Heading4">
    <w:name w:val="heading 4"/>
    <w:basedOn w:val="Normal"/>
    <w:next w:val="Normal"/>
    <w:link w:val="Heading4Char"/>
    <w:uiPriority w:val="9"/>
    <w:semiHidden/>
    <w:unhideWhenUsed/>
    <w:qFormat/>
    <w:rsid w:val="00093E2D"/>
    <w:pPr>
      <w:keepNext/>
      <w:keepLines/>
      <w:numPr>
        <w:ilvl w:val="3"/>
        <w:numId w:val="1"/>
      </w:numPr>
      <w:spacing w:before="200" w:line="259" w:lineRule="auto"/>
      <w:outlineLvl w:val="3"/>
    </w:pPr>
    <w:rPr>
      <w:rFonts w:asciiTheme="majorHAnsi" w:eastAsiaTheme="majorEastAsia" w:hAnsiTheme="majorHAnsi" w:cstheme="majorBidi"/>
      <w:b/>
      <w:bCs/>
      <w:i/>
      <w:iCs/>
      <w:color w:val="000000" w:themeColor="text1"/>
      <w:sz w:val="22"/>
      <w:szCs w:val="22"/>
      <w:lang w:val="en-US" w:eastAsia="ja-JP"/>
    </w:rPr>
  </w:style>
  <w:style w:type="paragraph" w:styleId="Heading5">
    <w:name w:val="heading 5"/>
    <w:basedOn w:val="Normal"/>
    <w:next w:val="Normal"/>
    <w:link w:val="Heading5Char"/>
    <w:uiPriority w:val="9"/>
    <w:semiHidden/>
    <w:unhideWhenUsed/>
    <w:qFormat/>
    <w:rsid w:val="00093E2D"/>
    <w:pPr>
      <w:keepNext/>
      <w:keepLines/>
      <w:numPr>
        <w:ilvl w:val="4"/>
        <w:numId w:val="1"/>
      </w:numPr>
      <w:spacing w:before="200" w:line="259" w:lineRule="auto"/>
      <w:outlineLvl w:val="4"/>
    </w:pPr>
    <w:rPr>
      <w:rFonts w:asciiTheme="majorHAnsi" w:eastAsiaTheme="majorEastAsia" w:hAnsiTheme="majorHAnsi" w:cstheme="majorBidi"/>
      <w:color w:val="323E4F" w:themeColor="text2" w:themeShade="BF"/>
      <w:sz w:val="22"/>
      <w:szCs w:val="22"/>
      <w:lang w:val="en-US" w:eastAsia="ja-JP"/>
    </w:rPr>
  </w:style>
  <w:style w:type="paragraph" w:styleId="Heading6">
    <w:name w:val="heading 6"/>
    <w:basedOn w:val="Normal"/>
    <w:next w:val="Normal"/>
    <w:link w:val="Heading6Char"/>
    <w:uiPriority w:val="9"/>
    <w:semiHidden/>
    <w:unhideWhenUsed/>
    <w:qFormat/>
    <w:rsid w:val="00093E2D"/>
    <w:pPr>
      <w:keepNext/>
      <w:keepLines/>
      <w:numPr>
        <w:ilvl w:val="5"/>
        <w:numId w:val="1"/>
      </w:numPr>
      <w:spacing w:before="200" w:line="259" w:lineRule="auto"/>
      <w:outlineLvl w:val="5"/>
    </w:pPr>
    <w:rPr>
      <w:rFonts w:asciiTheme="majorHAnsi" w:eastAsiaTheme="majorEastAsia" w:hAnsiTheme="majorHAnsi" w:cstheme="majorBidi"/>
      <w:i/>
      <w:iCs/>
      <w:color w:val="323E4F" w:themeColor="text2" w:themeShade="BF"/>
      <w:sz w:val="22"/>
      <w:szCs w:val="22"/>
      <w:lang w:val="en-US" w:eastAsia="ja-JP"/>
    </w:rPr>
  </w:style>
  <w:style w:type="paragraph" w:styleId="Heading7">
    <w:name w:val="heading 7"/>
    <w:basedOn w:val="Normal"/>
    <w:next w:val="Normal"/>
    <w:link w:val="Heading7Char"/>
    <w:uiPriority w:val="9"/>
    <w:semiHidden/>
    <w:unhideWhenUsed/>
    <w:qFormat/>
    <w:rsid w:val="00093E2D"/>
    <w:pPr>
      <w:keepNext/>
      <w:keepLines/>
      <w:numPr>
        <w:ilvl w:val="6"/>
        <w:numId w:val="1"/>
      </w:numPr>
      <w:spacing w:before="200" w:line="259" w:lineRule="auto"/>
      <w:outlineLvl w:val="6"/>
    </w:pPr>
    <w:rPr>
      <w:rFonts w:asciiTheme="majorHAnsi" w:eastAsiaTheme="majorEastAsia" w:hAnsiTheme="majorHAnsi" w:cstheme="majorBidi"/>
      <w:i/>
      <w:iCs/>
      <w:color w:val="404040" w:themeColor="text1" w:themeTint="BF"/>
      <w:sz w:val="22"/>
      <w:szCs w:val="22"/>
      <w:lang w:val="en-US" w:eastAsia="ja-JP"/>
    </w:rPr>
  </w:style>
  <w:style w:type="paragraph" w:styleId="Heading8">
    <w:name w:val="heading 8"/>
    <w:basedOn w:val="Normal"/>
    <w:next w:val="Normal"/>
    <w:link w:val="Heading8Char"/>
    <w:uiPriority w:val="9"/>
    <w:semiHidden/>
    <w:unhideWhenUsed/>
    <w:qFormat/>
    <w:rsid w:val="00093E2D"/>
    <w:pPr>
      <w:keepNext/>
      <w:keepLines/>
      <w:numPr>
        <w:ilvl w:val="7"/>
        <w:numId w:val="1"/>
      </w:numPr>
      <w:spacing w:before="200" w:line="259" w:lineRule="auto"/>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093E2D"/>
    <w:pPr>
      <w:keepNext/>
      <w:keepLines/>
      <w:numPr>
        <w:ilvl w:val="8"/>
        <w:numId w:val="1"/>
      </w:numPr>
      <w:spacing w:before="200" w:line="259" w:lineRule="auto"/>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4A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64AB4"/>
    <w:pPr>
      <w:tabs>
        <w:tab w:val="center" w:pos="4320"/>
        <w:tab w:val="right" w:pos="864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B64AB4"/>
  </w:style>
  <w:style w:type="paragraph" w:styleId="Footer">
    <w:name w:val="footer"/>
    <w:basedOn w:val="Normal"/>
    <w:link w:val="FooterChar"/>
    <w:uiPriority w:val="99"/>
    <w:unhideWhenUsed/>
    <w:rsid w:val="00B64AB4"/>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B64AB4"/>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B64AB4"/>
    <w:pPr>
      <w:spacing w:after="160" w:line="259" w:lineRule="auto"/>
      <w:ind w:left="720"/>
      <w:contextualSpacing/>
    </w:pPr>
    <w:rPr>
      <w:rFonts w:asciiTheme="minorHAnsi" w:eastAsiaTheme="minorHAnsi" w:hAnsiTheme="minorHAnsi" w:cstheme="minorBidi"/>
      <w:sz w:val="22"/>
      <w:szCs w:val="22"/>
      <w:lang w:eastAsia="en-US"/>
    </w:rPr>
  </w:style>
  <w:style w:type="table" w:customStyle="1" w:styleId="PlainTable11">
    <w:name w:val="Plain Table 11"/>
    <w:basedOn w:val="TableNormal"/>
    <w:uiPriority w:val="99"/>
    <w:rsid w:val="00B64A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9F124F"/>
    <w:rPr>
      <w:color w:val="0563C1" w:themeColor="hyperlink"/>
      <w:u w:val="single"/>
    </w:rPr>
  </w:style>
  <w:style w:type="character" w:customStyle="1" w:styleId="Heading1Char">
    <w:name w:val="Heading 1 Char"/>
    <w:basedOn w:val="DefaultParagraphFont"/>
    <w:link w:val="Heading1"/>
    <w:uiPriority w:val="9"/>
    <w:rsid w:val="00093E2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093E2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093E2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093E2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093E2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093E2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093E2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093E2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093E2D"/>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093E2D"/>
    <w:rPr>
      <w:color w:val="954F72" w:themeColor="followedHyperlink"/>
      <w:u w:val="single"/>
    </w:rPr>
  </w:style>
  <w:style w:type="character" w:customStyle="1" w:styleId="UnresolvedMention1">
    <w:name w:val="Unresolved Mention1"/>
    <w:basedOn w:val="DefaultParagraphFont"/>
    <w:uiPriority w:val="99"/>
    <w:semiHidden/>
    <w:unhideWhenUsed/>
    <w:rsid w:val="00711863"/>
    <w:rPr>
      <w:color w:val="605E5C"/>
      <w:shd w:val="clear" w:color="auto" w:fill="E1DFDD"/>
    </w:rPr>
  </w:style>
  <w:style w:type="paragraph" w:styleId="NoSpacing">
    <w:name w:val="No Spacing"/>
    <w:uiPriority w:val="1"/>
    <w:qFormat/>
    <w:rsid w:val="007A41A1"/>
    <w:pPr>
      <w:spacing w:after="0" w:line="240" w:lineRule="auto"/>
    </w:pPr>
    <w:rPr>
      <w:rFonts w:eastAsiaTheme="minorEastAsia"/>
      <w:lang w:val="en-US" w:eastAsia="ja-JP"/>
    </w:rPr>
  </w:style>
  <w:style w:type="paragraph" w:styleId="BalloonText">
    <w:name w:val="Balloon Text"/>
    <w:basedOn w:val="Normal"/>
    <w:link w:val="BalloonTextChar"/>
    <w:uiPriority w:val="99"/>
    <w:semiHidden/>
    <w:unhideWhenUsed/>
    <w:rsid w:val="00A85FB8"/>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A85FB8"/>
    <w:rPr>
      <w:rFonts w:ascii="Lucida Grande" w:hAnsi="Lucida Grande" w:cs="Lucida Grande"/>
      <w:sz w:val="18"/>
      <w:szCs w:val="18"/>
    </w:rPr>
  </w:style>
  <w:style w:type="character" w:styleId="UnresolvedMention">
    <w:name w:val="Unresolved Mention"/>
    <w:basedOn w:val="DefaultParagraphFont"/>
    <w:uiPriority w:val="99"/>
    <w:semiHidden/>
    <w:unhideWhenUsed/>
    <w:rsid w:val="007D47B4"/>
    <w:rPr>
      <w:color w:val="605E5C"/>
      <w:shd w:val="clear" w:color="auto" w:fill="E1DFDD"/>
    </w:rPr>
  </w:style>
  <w:style w:type="character" w:styleId="CommentReference">
    <w:name w:val="annotation reference"/>
    <w:basedOn w:val="DefaultParagraphFont"/>
    <w:uiPriority w:val="99"/>
    <w:semiHidden/>
    <w:unhideWhenUsed/>
    <w:rsid w:val="002D07AA"/>
    <w:rPr>
      <w:sz w:val="16"/>
      <w:szCs w:val="16"/>
    </w:rPr>
  </w:style>
  <w:style w:type="paragraph" w:styleId="CommentText">
    <w:name w:val="annotation text"/>
    <w:basedOn w:val="Normal"/>
    <w:link w:val="CommentTextChar"/>
    <w:uiPriority w:val="99"/>
    <w:unhideWhenUsed/>
    <w:rsid w:val="002D07AA"/>
    <w:rPr>
      <w:sz w:val="20"/>
      <w:szCs w:val="20"/>
    </w:rPr>
  </w:style>
  <w:style w:type="character" w:customStyle="1" w:styleId="CommentTextChar">
    <w:name w:val="Comment Text Char"/>
    <w:basedOn w:val="DefaultParagraphFont"/>
    <w:link w:val="CommentText"/>
    <w:uiPriority w:val="99"/>
    <w:rsid w:val="002D07AA"/>
    <w:rPr>
      <w:rFonts w:ascii="Times New Roman" w:eastAsia="Times New Roman" w:hAnsi="Times New Roman" w:cs="Times New Roman"/>
      <w:sz w:val="20"/>
      <w:szCs w:val="20"/>
      <w:lang w:eastAsia="en-GB"/>
    </w:rPr>
  </w:style>
  <w:style w:type="character" w:styleId="PageNumber">
    <w:name w:val="page number"/>
    <w:basedOn w:val="DefaultParagraphFont"/>
    <w:uiPriority w:val="99"/>
    <w:semiHidden/>
    <w:unhideWhenUsed/>
    <w:rsid w:val="002D07AA"/>
  </w:style>
  <w:style w:type="paragraph" w:styleId="CommentSubject">
    <w:name w:val="annotation subject"/>
    <w:basedOn w:val="CommentText"/>
    <w:next w:val="CommentText"/>
    <w:link w:val="CommentSubjectChar"/>
    <w:uiPriority w:val="99"/>
    <w:semiHidden/>
    <w:unhideWhenUsed/>
    <w:rsid w:val="00E9690A"/>
    <w:rPr>
      <w:b/>
      <w:bCs/>
    </w:rPr>
  </w:style>
  <w:style w:type="character" w:customStyle="1" w:styleId="CommentSubjectChar">
    <w:name w:val="Comment Subject Char"/>
    <w:basedOn w:val="CommentTextChar"/>
    <w:link w:val="CommentSubject"/>
    <w:uiPriority w:val="99"/>
    <w:semiHidden/>
    <w:rsid w:val="00E9690A"/>
    <w:rPr>
      <w:rFonts w:ascii="Times New Roman" w:eastAsia="Times New Roman" w:hAnsi="Times New Roman" w:cs="Times New Roman"/>
      <w:b/>
      <w:bCs/>
      <w:sz w:val="20"/>
      <w:szCs w:val="20"/>
      <w:lang w:eastAsia="en-GB"/>
    </w:rPr>
  </w:style>
  <w:style w:type="paragraph" w:styleId="Revision">
    <w:name w:val="Revision"/>
    <w:hidden/>
    <w:uiPriority w:val="99"/>
    <w:semiHidden/>
    <w:rsid w:val="00301E61"/>
    <w:pPr>
      <w:spacing w:after="0" w:line="240" w:lineRule="auto"/>
    </w:pPr>
    <w:rPr>
      <w:rFonts w:ascii="Times New Roman" w:eastAsia="Times New Roman" w:hAnsi="Times New Roman" w:cs="Times New Roman"/>
      <w:sz w:val="24"/>
      <w:szCs w:val="24"/>
      <w:lang w:eastAsia="en-GB"/>
    </w:rPr>
  </w:style>
  <w:style w:type="paragraph" w:customStyle="1" w:styleId="DHHSbody">
    <w:name w:val="DHHS body"/>
    <w:qFormat/>
    <w:rsid w:val="005B1D8B"/>
    <w:pPr>
      <w:spacing w:after="120" w:line="270" w:lineRule="atLeast"/>
    </w:pPr>
    <w:rPr>
      <w:rFonts w:ascii="Arial" w:eastAsia="Times" w:hAnsi="Arial" w:cs="Times New Roman"/>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B3184D"/>
  </w:style>
  <w:style w:type="paragraph" w:styleId="NormalWeb">
    <w:name w:val="Normal (Web)"/>
    <w:basedOn w:val="Normal"/>
    <w:uiPriority w:val="99"/>
    <w:unhideWhenUsed/>
    <w:rsid w:val="00050022"/>
    <w:pPr>
      <w:spacing w:before="100" w:beforeAutospacing="1" w:after="100" w:afterAutospacing="1"/>
    </w:pPr>
  </w:style>
  <w:style w:type="table" w:styleId="PlainTable1">
    <w:name w:val="Plain Table 1"/>
    <w:basedOn w:val="TableNormal"/>
    <w:uiPriority w:val="99"/>
    <w:rsid w:val="00B22FE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Mention">
    <w:name w:val="Mention"/>
    <w:basedOn w:val="DefaultParagraphFont"/>
    <w:uiPriority w:val="99"/>
    <w:unhideWhenUsed/>
    <w:rsid w:val="00092C3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23622">
      <w:bodyDiv w:val="1"/>
      <w:marLeft w:val="0"/>
      <w:marRight w:val="0"/>
      <w:marTop w:val="0"/>
      <w:marBottom w:val="0"/>
      <w:divBdr>
        <w:top w:val="none" w:sz="0" w:space="0" w:color="auto"/>
        <w:left w:val="none" w:sz="0" w:space="0" w:color="auto"/>
        <w:bottom w:val="none" w:sz="0" w:space="0" w:color="auto"/>
        <w:right w:val="none" w:sz="0" w:space="0" w:color="auto"/>
      </w:divBdr>
    </w:div>
    <w:div w:id="184908318">
      <w:bodyDiv w:val="1"/>
      <w:marLeft w:val="0"/>
      <w:marRight w:val="0"/>
      <w:marTop w:val="0"/>
      <w:marBottom w:val="0"/>
      <w:divBdr>
        <w:top w:val="none" w:sz="0" w:space="0" w:color="auto"/>
        <w:left w:val="none" w:sz="0" w:space="0" w:color="auto"/>
        <w:bottom w:val="none" w:sz="0" w:space="0" w:color="auto"/>
        <w:right w:val="none" w:sz="0" w:space="0" w:color="auto"/>
      </w:divBdr>
    </w:div>
    <w:div w:id="444277032">
      <w:bodyDiv w:val="1"/>
      <w:marLeft w:val="0"/>
      <w:marRight w:val="0"/>
      <w:marTop w:val="0"/>
      <w:marBottom w:val="0"/>
      <w:divBdr>
        <w:top w:val="none" w:sz="0" w:space="0" w:color="auto"/>
        <w:left w:val="none" w:sz="0" w:space="0" w:color="auto"/>
        <w:bottom w:val="none" w:sz="0" w:space="0" w:color="auto"/>
        <w:right w:val="none" w:sz="0" w:space="0" w:color="auto"/>
      </w:divBdr>
    </w:div>
    <w:div w:id="468594424">
      <w:bodyDiv w:val="1"/>
      <w:marLeft w:val="0"/>
      <w:marRight w:val="0"/>
      <w:marTop w:val="0"/>
      <w:marBottom w:val="0"/>
      <w:divBdr>
        <w:top w:val="none" w:sz="0" w:space="0" w:color="auto"/>
        <w:left w:val="none" w:sz="0" w:space="0" w:color="auto"/>
        <w:bottom w:val="none" w:sz="0" w:space="0" w:color="auto"/>
        <w:right w:val="none" w:sz="0" w:space="0" w:color="auto"/>
      </w:divBdr>
    </w:div>
    <w:div w:id="821893085">
      <w:bodyDiv w:val="1"/>
      <w:marLeft w:val="0"/>
      <w:marRight w:val="0"/>
      <w:marTop w:val="0"/>
      <w:marBottom w:val="0"/>
      <w:divBdr>
        <w:top w:val="none" w:sz="0" w:space="0" w:color="auto"/>
        <w:left w:val="none" w:sz="0" w:space="0" w:color="auto"/>
        <w:bottom w:val="none" w:sz="0" w:space="0" w:color="auto"/>
        <w:right w:val="none" w:sz="0" w:space="0" w:color="auto"/>
      </w:divBdr>
    </w:div>
    <w:div w:id="954361963">
      <w:bodyDiv w:val="1"/>
      <w:marLeft w:val="0"/>
      <w:marRight w:val="0"/>
      <w:marTop w:val="0"/>
      <w:marBottom w:val="0"/>
      <w:divBdr>
        <w:top w:val="none" w:sz="0" w:space="0" w:color="auto"/>
        <w:left w:val="none" w:sz="0" w:space="0" w:color="auto"/>
        <w:bottom w:val="none" w:sz="0" w:space="0" w:color="auto"/>
        <w:right w:val="none" w:sz="0" w:space="0" w:color="auto"/>
      </w:divBdr>
    </w:div>
    <w:div w:id="982736828">
      <w:bodyDiv w:val="1"/>
      <w:marLeft w:val="0"/>
      <w:marRight w:val="0"/>
      <w:marTop w:val="0"/>
      <w:marBottom w:val="0"/>
      <w:divBdr>
        <w:top w:val="none" w:sz="0" w:space="0" w:color="auto"/>
        <w:left w:val="none" w:sz="0" w:space="0" w:color="auto"/>
        <w:bottom w:val="none" w:sz="0" w:space="0" w:color="auto"/>
        <w:right w:val="none" w:sz="0" w:space="0" w:color="auto"/>
      </w:divBdr>
    </w:div>
    <w:div w:id="1016691432">
      <w:bodyDiv w:val="1"/>
      <w:marLeft w:val="0"/>
      <w:marRight w:val="0"/>
      <w:marTop w:val="0"/>
      <w:marBottom w:val="0"/>
      <w:divBdr>
        <w:top w:val="none" w:sz="0" w:space="0" w:color="auto"/>
        <w:left w:val="none" w:sz="0" w:space="0" w:color="auto"/>
        <w:bottom w:val="none" w:sz="0" w:space="0" w:color="auto"/>
        <w:right w:val="none" w:sz="0" w:space="0" w:color="auto"/>
      </w:divBdr>
      <w:divsChild>
        <w:div w:id="1159731107">
          <w:marLeft w:val="0"/>
          <w:marRight w:val="0"/>
          <w:marTop w:val="0"/>
          <w:marBottom w:val="0"/>
          <w:divBdr>
            <w:top w:val="none" w:sz="0" w:space="0" w:color="auto"/>
            <w:left w:val="none" w:sz="0" w:space="0" w:color="auto"/>
            <w:bottom w:val="none" w:sz="0" w:space="0" w:color="auto"/>
            <w:right w:val="none" w:sz="0" w:space="0" w:color="auto"/>
          </w:divBdr>
        </w:div>
        <w:div w:id="1119832771">
          <w:marLeft w:val="0"/>
          <w:marRight w:val="0"/>
          <w:marTop w:val="0"/>
          <w:marBottom w:val="0"/>
          <w:divBdr>
            <w:top w:val="none" w:sz="0" w:space="0" w:color="auto"/>
            <w:left w:val="none" w:sz="0" w:space="0" w:color="auto"/>
            <w:bottom w:val="none" w:sz="0" w:space="0" w:color="auto"/>
            <w:right w:val="none" w:sz="0" w:space="0" w:color="auto"/>
          </w:divBdr>
          <w:divsChild>
            <w:div w:id="548491258">
              <w:marLeft w:val="0"/>
              <w:marRight w:val="0"/>
              <w:marTop w:val="0"/>
              <w:marBottom w:val="0"/>
              <w:divBdr>
                <w:top w:val="none" w:sz="0" w:space="0" w:color="auto"/>
                <w:left w:val="none" w:sz="0" w:space="0" w:color="auto"/>
                <w:bottom w:val="none" w:sz="0" w:space="0" w:color="auto"/>
                <w:right w:val="none" w:sz="0" w:space="0" w:color="auto"/>
              </w:divBdr>
              <w:divsChild>
                <w:div w:id="68816741">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 w:id="1031341564">
      <w:bodyDiv w:val="1"/>
      <w:marLeft w:val="0"/>
      <w:marRight w:val="0"/>
      <w:marTop w:val="0"/>
      <w:marBottom w:val="0"/>
      <w:divBdr>
        <w:top w:val="none" w:sz="0" w:space="0" w:color="auto"/>
        <w:left w:val="none" w:sz="0" w:space="0" w:color="auto"/>
        <w:bottom w:val="none" w:sz="0" w:space="0" w:color="auto"/>
        <w:right w:val="none" w:sz="0" w:space="0" w:color="auto"/>
      </w:divBdr>
    </w:div>
    <w:div w:id="1387142773">
      <w:bodyDiv w:val="1"/>
      <w:marLeft w:val="0"/>
      <w:marRight w:val="0"/>
      <w:marTop w:val="0"/>
      <w:marBottom w:val="0"/>
      <w:divBdr>
        <w:top w:val="none" w:sz="0" w:space="0" w:color="auto"/>
        <w:left w:val="none" w:sz="0" w:space="0" w:color="auto"/>
        <w:bottom w:val="none" w:sz="0" w:space="0" w:color="auto"/>
        <w:right w:val="none" w:sz="0" w:space="0" w:color="auto"/>
      </w:divBdr>
    </w:div>
    <w:div w:id="1598294289">
      <w:bodyDiv w:val="1"/>
      <w:marLeft w:val="0"/>
      <w:marRight w:val="0"/>
      <w:marTop w:val="0"/>
      <w:marBottom w:val="0"/>
      <w:divBdr>
        <w:top w:val="none" w:sz="0" w:space="0" w:color="auto"/>
        <w:left w:val="none" w:sz="0" w:space="0" w:color="auto"/>
        <w:bottom w:val="none" w:sz="0" w:space="0" w:color="auto"/>
        <w:right w:val="none" w:sz="0" w:space="0" w:color="auto"/>
      </w:divBdr>
    </w:div>
    <w:div w:id="1607733414">
      <w:bodyDiv w:val="1"/>
      <w:marLeft w:val="0"/>
      <w:marRight w:val="0"/>
      <w:marTop w:val="0"/>
      <w:marBottom w:val="0"/>
      <w:divBdr>
        <w:top w:val="none" w:sz="0" w:space="0" w:color="auto"/>
        <w:left w:val="none" w:sz="0" w:space="0" w:color="auto"/>
        <w:bottom w:val="none" w:sz="0" w:space="0" w:color="auto"/>
        <w:right w:val="none" w:sz="0" w:space="0" w:color="auto"/>
      </w:divBdr>
    </w:div>
    <w:div w:id="1652826646">
      <w:bodyDiv w:val="1"/>
      <w:marLeft w:val="0"/>
      <w:marRight w:val="0"/>
      <w:marTop w:val="0"/>
      <w:marBottom w:val="0"/>
      <w:divBdr>
        <w:top w:val="none" w:sz="0" w:space="0" w:color="auto"/>
        <w:left w:val="none" w:sz="0" w:space="0" w:color="auto"/>
        <w:bottom w:val="none" w:sz="0" w:space="0" w:color="auto"/>
        <w:right w:val="none" w:sz="0" w:space="0" w:color="auto"/>
      </w:divBdr>
    </w:div>
    <w:div w:id="1854148419">
      <w:bodyDiv w:val="1"/>
      <w:marLeft w:val="0"/>
      <w:marRight w:val="0"/>
      <w:marTop w:val="0"/>
      <w:marBottom w:val="0"/>
      <w:divBdr>
        <w:top w:val="none" w:sz="0" w:space="0" w:color="auto"/>
        <w:left w:val="none" w:sz="0" w:space="0" w:color="auto"/>
        <w:bottom w:val="none" w:sz="0" w:space="0" w:color="auto"/>
        <w:right w:val="none" w:sz="0" w:space="0" w:color="auto"/>
      </w:divBdr>
    </w:div>
    <w:div w:id="203229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qld.gov.au/law/laws-regulated-industries-and-accountability/queensland-laws-and-regulations/regulated-industries-and-licensing/blue-card-services" TargetMode="External"/><Relationship Id="rId18" Type="http://schemas.openxmlformats.org/officeDocument/2006/relationships/hyperlink" Target="https://www.acecqa.gov.au/sites/default/files/2024-07/Guidelines%20for%20the%20National%20Model%20Code%20Taking%20Images%20and%20Videos.pdf" TargetMode="External"/><Relationship Id="rId26" Type="http://schemas.openxmlformats.org/officeDocument/2006/relationships/hyperlink" Target="https://nt.gov.au/emergency/community-safety/apply-for-a-working-with-children-clearance" TargetMode="External"/><Relationship Id="rId21" Type="http://schemas.openxmlformats.org/officeDocument/2006/relationships/hyperlink" Target="https://www.fairwork.gov.au/starting-employment/hiring-employees"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 TargetMode="External"/><Relationship Id="rId17" Type="http://schemas.openxmlformats.org/officeDocument/2006/relationships/hyperlink" Target="https://www.accesscanberra.act.gov.au/business-and-work/working-with-vulnerable-people" TargetMode="External"/><Relationship Id="rId25" Type="http://schemas.openxmlformats.org/officeDocument/2006/relationships/hyperlink" Target="https://workingwithchildren.wa.gov.au/"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airwork.gov.au/sites/default/files/migration/724/casual-employment-information-statement.pdf" TargetMode="External"/><Relationship Id="rId20" Type="http://schemas.openxmlformats.org/officeDocument/2006/relationships/hyperlink" Target="https://www.fairwork.gov.au/find-help-for/small-business/hiring-employees" TargetMode="External"/><Relationship Id="rId29" Type="http://schemas.openxmlformats.org/officeDocument/2006/relationships/hyperlink" Target="https://www.business.vic.gov.au/hiring-and-managing-staff/staff-recruitment/write-a-contractual-letter-of-offe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ucation.gov.au/early-childhood/resources/child-care-provider-handbook" TargetMode="External"/><Relationship Id="rId24" Type="http://schemas.openxmlformats.org/officeDocument/2006/relationships/hyperlink" Target="https://ccyp.vic.gov.au/child-safety/being-a-child-safe-organisation/" TargetMode="External"/><Relationship Id="rId32" Type="http://schemas.openxmlformats.org/officeDocument/2006/relationships/hyperlink" Target="https://www.legislation.wa.gov.au/legislation/statutes.nsf/main_mrtitle_12929_subsidiary.html"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fairwork.gov.au/sites/default/files/migration/724/casual-employment-information-statement.pdf" TargetMode="External"/><Relationship Id="rId23" Type="http://schemas.openxmlformats.org/officeDocument/2006/relationships/hyperlink" Target="https://humanrights.gov.au/our-work/childrens-rights/projects/child-safe-organisations" TargetMode="External"/><Relationship Id="rId28" Type="http://schemas.openxmlformats.org/officeDocument/2006/relationships/hyperlink" Target="http://www.justice.tas.gov.au/working_with_children"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education.gov.au/early-childhood/resources/child-care-provider-handbook" TargetMode="External"/><Relationship Id="rId31" Type="http://schemas.openxmlformats.org/officeDocument/2006/relationships/hyperlink" Target="https://www.legislation.wa.gov.au/legislation/statutes.nsf/law_a146885.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irwork.gov.au/employment-conditions/information-statements/fair-work-information-statement" TargetMode="External"/><Relationship Id="rId22" Type="http://schemas.openxmlformats.org/officeDocument/2006/relationships/hyperlink" Target="https://www.ag.gov.au/rights-and-protections/human-rights-and-anti-discrimination/australias-anti-discrimination-law" TargetMode="External"/><Relationship Id="rId27" Type="http://schemas.openxmlformats.org/officeDocument/2006/relationships/hyperlink" Target="https://www.qld.gov.au/law/laws-regulated-industries-and-accountability/queensland-laws-and-regulations/regulated-industries-and-licensing/blue-card-services" TargetMode="External"/><Relationship Id="rId30" Type="http://schemas.openxmlformats.org/officeDocument/2006/relationships/hyperlink" Target="http://providers.dhhs.vic.gov.au/creating-child-safe-organisations" TargetMode="External"/><Relationship Id="rId35"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7F9F6B1-5BA1-4B99-BC62-DEA931728EE6}">
  <ds:schemaRefs>
    <ds:schemaRef ds:uri="http://schemas.microsoft.com/sharepoint/v3/contenttype/forms"/>
  </ds:schemaRefs>
</ds:datastoreItem>
</file>

<file path=customXml/itemProps2.xml><?xml version="1.0" encoding="utf-8"?>
<ds:datastoreItem xmlns:ds="http://schemas.openxmlformats.org/officeDocument/2006/customXml" ds:itemID="{FFC454E9-F8D0-4159-AA4E-64D171F3D7B0}"/>
</file>

<file path=customXml/itemProps3.xml><?xml version="1.0" encoding="utf-8"?>
<ds:datastoreItem xmlns:ds="http://schemas.openxmlformats.org/officeDocument/2006/customXml" ds:itemID="{CD8ED7E9-C6EA-A644-A5FD-27320661266D}">
  <ds:schemaRefs>
    <ds:schemaRef ds:uri="http://schemas.openxmlformats.org/officeDocument/2006/bibliography"/>
  </ds:schemaRefs>
</ds:datastoreItem>
</file>

<file path=customXml/itemProps4.xml><?xml version="1.0" encoding="utf-8"?>
<ds:datastoreItem xmlns:ds="http://schemas.openxmlformats.org/officeDocument/2006/customXml" ds:itemID="{8EF38116-52AD-4ADE-88D8-5F7DC55E1760}">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3295</Words>
  <Characters>18785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2025-08-13T03:38:00Z</cp:lastPrinted>
  <dcterms:created xsi:type="dcterms:W3CDTF">2025-08-13T03:40:00Z</dcterms:created>
  <dcterms:modified xsi:type="dcterms:W3CDTF">2025-08-13T03:40:00Z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