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AFD5A" w14:textId="659E5F34" w:rsidR="00BE1B99" w:rsidRPr="00B32561" w:rsidRDefault="004A53F2" w:rsidP="00F5109A">
      <w:pPr>
        <w:spacing w:after="0" w:line="360" w:lineRule="auto"/>
        <w:rPr>
          <w:rFonts w:asciiTheme="majorHAnsi" w:hAnsiTheme="majorHAnsi" w:cs="Times New Roman (Body CS)"/>
          <w:bCs/>
          <w:spacing w:val="20"/>
          <w:sz w:val="16"/>
          <w:szCs w:val="16"/>
        </w:rPr>
      </w:pPr>
      <w:r w:rsidRPr="00425FAC">
        <w:rPr>
          <w:rFonts w:asciiTheme="majorHAnsi" w:hAnsiTheme="majorHAnsi" w:cs="Times New Roman (Body CS)"/>
          <w:bCs/>
          <w:spacing w:val="20"/>
          <w:sz w:val="46"/>
          <w:szCs w:val="46"/>
        </w:rPr>
        <w:t>TEETHING</w:t>
      </w:r>
      <w:r w:rsidR="00303CA7" w:rsidRPr="00425FAC">
        <w:rPr>
          <w:rFonts w:asciiTheme="majorHAnsi" w:hAnsiTheme="majorHAnsi" w:cs="Times New Roman (Body CS)"/>
          <w:bCs/>
          <w:spacing w:val="20"/>
          <w:sz w:val="46"/>
          <w:szCs w:val="46"/>
        </w:rPr>
        <w:t xml:space="preserve"> POLIC</w:t>
      </w:r>
      <w:r w:rsidR="00402BEF" w:rsidRPr="00425FAC">
        <w:rPr>
          <w:rFonts w:asciiTheme="majorHAnsi" w:hAnsiTheme="majorHAnsi" w:cs="Times New Roman (Body CS)"/>
          <w:bCs/>
          <w:spacing w:val="20"/>
          <w:sz w:val="46"/>
          <w:szCs w:val="46"/>
        </w:rPr>
        <w:t>Y</w:t>
      </w:r>
      <w:r w:rsidR="00A81408" w:rsidRPr="00425FAC">
        <w:rPr>
          <w:rFonts w:asciiTheme="majorHAnsi" w:hAnsiTheme="majorHAnsi" w:cs="Times New Roman (Body CS)"/>
          <w:bCs/>
          <w:spacing w:val="20"/>
          <w:sz w:val="46"/>
          <w:szCs w:val="46"/>
        </w:rPr>
        <w:br/>
      </w:r>
      <w:r w:rsidR="00F5109A">
        <w:rPr>
          <w:rFonts w:asciiTheme="majorHAnsi" w:hAnsiTheme="majorHAnsi"/>
        </w:rPr>
        <w:t xml:space="preserve">Our Service aims to </w:t>
      </w:r>
      <w:r w:rsidR="00BE1B99">
        <w:rPr>
          <w:rFonts w:asciiTheme="majorHAnsi" w:hAnsiTheme="majorHAnsi"/>
        </w:rPr>
        <w:t xml:space="preserve">manage the teething process </w:t>
      </w:r>
      <w:r w:rsidR="00B32561">
        <w:rPr>
          <w:rFonts w:asciiTheme="majorHAnsi" w:hAnsiTheme="majorHAnsi"/>
        </w:rPr>
        <w:t xml:space="preserve">of babies and young children </w:t>
      </w:r>
      <w:r w:rsidR="00BE1B99">
        <w:rPr>
          <w:rFonts w:asciiTheme="majorHAnsi" w:hAnsiTheme="majorHAnsi"/>
        </w:rPr>
        <w:t xml:space="preserve">whilst ensuring the health and safety of all children, families, educators and visitors of the Service. Symptoms of common childhood illnesses are often mistakenly linked to ‘teething’, which may prevent </w:t>
      </w:r>
      <w:r w:rsidR="00B32561">
        <w:rPr>
          <w:rFonts w:asciiTheme="majorHAnsi" w:hAnsiTheme="majorHAnsi"/>
        </w:rPr>
        <w:t>the</w:t>
      </w:r>
      <w:r w:rsidR="00BE1B99">
        <w:rPr>
          <w:rFonts w:asciiTheme="majorHAnsi" w:hAnsiTheme="majorHAnsi"/>
        </w:rPr>
        <w:t xml:space="preserve"> </w:t>
      </w:r>
      <w:r w:rsidR="00B32561">
        <w:rPr>
          <w:rFonts w:asciiTheme="majorHAnsi" w:hAnsiTheme="majorHAnsi"/>
        </w:rPr>
        <w:t xml:space="preserve">identification </w:t>
      </w:r>
      <w:r w:rsidR="00BE1B99">
        <w:rPr>
          <w:rFonts w:asciiTheme="majorHAnsi" w:hAnsiTheme="majorHAnsi"/>
        </w:rPr>
        <w:t xml:space="preserve">an underlying bacterial or viral or middle ear infection. </w:t>
      </w:r>
    </w:p>
    <w:p w14:paraId="65E60FE2" w14:textId="45FC3DAC" w:rsidR="00BE1B99" w:rsidRDefault="00BE1B99" w:rsidP="00F5109A">
      <w:pPr>
        <w:spacing w:after="0" w:line="360" w:lineRule="auto"/>
        <w:rPr>
          <w:rFonts w:asciiTheme="majorHAnsi" w:hAnsiTheme="majorHAnsi"/>
        </w:rPr>
      </w:pPr>
    </w:p>
    <w:p w14:paraId="7A16A34C" w14:textId="32EA64AD" w:rsidR="001843F3" w:rsidRDefault="00BE1B99" w:rsidP="0036669C">
      <w:pPr>
        <w:spacing w:after="0" w:line="360" w:lineRule="auto"/>
        <w:rPr>
          <w:rFonts w:asciiTheme="majorHAnsi" w:hAnsiTheme="majorHAnsi"/>
        </w:rPr>
      </w:pPr>
      <w:r>
        <w:rPr>
          <w:rFonts w:asciiTheme="majorHAnsi" w:hAnsiTheme="majorHAnsi"/>
        </w:rPr>
        <w:t xml:space="preserve">This </w:t>
      </w:r>
      <w:r w:rsidR="0047222A">
        <w:rPr>
          <w:rFonts w:asciiTheme="majorHAnsi" w:hAnsiTheme="majorHAnsi"/>
        </w:rPr>
        <w:t>p</w:t>
      </w:r>
      <w:r>
        <w:rPr>
          <w:rFonts w:asciiTheme="majorHAnsi" w:hAnsiTheme="majorHAnsi"/>
        </w:rPr>
        <w:t>olicy aims to ensure staff, parents, families and visitors to the Service understand teething symptoms, measures implemented to manage the teething process and treatments that are not recommended or used at our Service.</w:t>
      </w:r>
    </w:p>
    <w:p w14:paraId="6A3F151E" w14:textId="77777777" w:rsidR="00BE1B99" w:rsidRPr="00BE1B99" w:rsidRDefault="00BE1B99" w:rsidP="0036669C">
      <w:pPr>
        <w:spacing w:after="0" w:line="360" w:lineRule="auto"/>
        <w:rPr>
          <w:rFonts w:asciiTheme="majorHAnsi" w:hAnsiTheme="majorHAnsi"/>
        </w:rPr>
      </w:pPr>
    </w:p>
    <w:p w14:paraId="0611F81B" w14:textId="43F07072"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922"/>
        <w:gridCol w:w="6491"/>
      </w:tblGrid>
      <w:tr w:rsidR="0036669C" w:rsidRPr="00623FF8" w14:paraId="07560DF8" w14:textId="77777777" w:rsidTr="00623FF8">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39629C3B" w:rsidR="0036669C" w:rsidRPr="00623FF8" w:rsidRDefault="0036669C" w:rsidP="00A81408">
            <w:pPr>
              <w:ind w:hanging="27"/>
              <w:rPr>
                <w:rFonts w:ascii="Calibri Light" w:hAnsi="Calibri Light"/>
                <w:b w:val="0"/>
                <w:bCs w:val="0"/>
                <w:color w:val="000000" w:themeColor="text1"/>
                <w:sz w:val="24"/>
              </w:rPr>
            </w:pPr>
            <w:r w:rsidRPr="00623FF8">
              <w:rPr>
                <w:rFonts w:ascii="Calibri Light" w:hAnsi="Calibri Light"/>
                <w:b w:val="0"/>
                <w:bCs w:val="0"/>
                <w:color w:val="000000" w:themeColor="text1"/>
                <w:sz w:val="24"/>
                <w:szCs w:val="24"/>
                <w:lang w:val="en-US"/>
              </w:rPr>
              <w:t xml:space="preserve"> </w:t>
            </w:r>
            <w:r w:rsidRPr="00623FF8">
              <w:rPr>
                <w:b w:val="0"/>
                <w:bCs w:val="0"/>
                <w:sz w:val="24"/>
                <w:szCs w:val="24"/>
              </w:rPr>
              <w:t>Q</w:t>
            </w:r>
            <w:r w:rsidR="00A81408" w:rsidRPr="00623FF8">
              <w:rPr>
                <w:b w:val="0"/>
                <w:bCs w:val="0"/>
                <w:sz w:val="24"/>
                <w:szCs w:val="24"/>
              </w:rPr>
              <w:t>UALITY AREA 2</w:t>
            </w:r>
            <w:r w:rsidRPr="00623FF8">
              <w:rPr>
                <w:b w:val="0"/>
                <w:bCs w:val="0"/>
                <w:sz w:val="24"/>
                <w:szCs w:val="24"/>
              </w:rPr>
              <w:t xml:space="preserve">:  </w:t>
            </w:r>
            <w:r w:rsidR="00A81408" w:rsidRPr="00623FF8">
              <w:rPr>
                <w:rFonts w:ascii="Calibri Light" w:hAnsi="Calibri Light"/>
                <w:b w:val="0"/>
                <w:bCs w:val="0"/>
                <w:color w:val="000000" w:themeColor="text1"/>
                <w:sz w:val="24"/>
                <w:szCs w:val="24"/>
                <w:lang w:val="en-US"/>
              </w:rPr>
              <w:t>CHILDREN’S HEALTH AND SAFETY</w:t>
            </w:r>
          </w:p>
        </w:tc>
      </w:tr>
      <w:tr w:rsidR="003068D9" w:rsidRPr="00623FF8" w14:paraId="709C42F0" w14:textId="77777777" w:rsidTr="00623FF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123EC1A6" w:rsidR="003068D9" w:rsidRPr="00623FF8" w:rsidRDefault="003068D9" w:rsidP="003068D9">
            <w:pPr>
              <w:jc w:val="center"/>
              <w:rPr>
                <w:rFonts w:asciiTheme="majorHAnsi" w:hAnsiTheme="majorHAnsi"/>
                <w:b w:val="0"/>
                <w:bCs w:val="0"/>
              </w:rPr>
            </w:pPr>
            <w:r w:rsidRPr="00623FF8">
              <w:rPr>
                <w:rFonts w:asciiTheme="majorHAnsi" w:hAnsiTheme="majorHAnsi"/>
                <w:b w:val="0"/>
                <w:bCs w:val="0"/>
              </w:rPr>
              <w:t>2.1</w:t>
            </w:r>
          </w:p>
        </w:tc>
        <w:tc>
          <w:tcPr>
            <w:tcW w:w="1922" w:type="dxa"/>
          </w:tcPr>
          <w:p w14:paraId="770D3442" w14:textId="363FADF8" w:rsidR="003068D9" w:rsidRPr="00623FF8"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23FF8">
              <w:rPr>
                <w:rFonts w:asciiTheme="majorHAnsi" w:hAnsiTheme="majorHAnsi"/>
              </w:rPr>
              <w:t xml:space="preserve">Health </w:t>
            </w:r>
          </w:p>
        </w:tc>
        <w:tc>
          <w:tcPr>
            <w:tcW w:w="6491" w:type="dxa"/>
          </w:tcPr>
          <w:p w14:paraId="0921CC03" w14:textId="1757650F" w:rsidR="003068D9" w:rsidRPr="00623FF8"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23FF8">
              <w:rPr>
                <w:rFonts w:asciiTheme="majorHAnsi" w:hAnsiTheme="majorHAnsi"/>
              </w:rPr>
              <w:t xml:space="preserve">Each child’s health and physical activity is supported and promoted. </w:t>
            </w:r>
          </w:p>
        </w:tc>
      </w:tr>
      <w:tr w:rsidR="003068D9" w:rsidRPr="00623FF8" w14:paraId="141C76D6" w14:textId="77777777" w:rsidTr="00623FF8">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5C912312" w:rsidR="003068D9" w:rsidRPr="00623FF8" w:rsidRDefault="003068D9" w:rsidP="003068D9">
            <w:pPr>
              <w:jc w:val="center"/>
              <w:rPr>
                <w:rFonts w:asciiTheme="majorHAnsi" w:hAnsiTheme="majorHAnsi"/>
                <w:b w:val="0"/>
                <w:bCs w:val="0"/>
              </w:rPr>
            </w:pPr>
            <w:r w:rsidRPr="00623FF8">
              <w:rPr>
                <w:rFonts w:asciiTheme="majorHAnsi" w:hAnsiTheme="majorHAnsi"/>
                <w:b w:val="0"/>
                <w:bCs w:val="0"/>
              </w:rPr>
              <w:t>2.1.1</w:t>
            </w:r>
          </w:p>
        </w:tc>
        <w:tc>
          <w:tcPr>
            <w:tcW w:w="1922" w:type="dxa"/>
          </w:tcPr>
          <w:p w14:paraId="7462F700" w14:textId="2FF01670" w:rsidR="003068D9" w:rsidRPr="00623FF8"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23FF8">
              <w:rPr>
                <w:rFonts w:asciiTheme="majorHAnsi" w:hAnsiTheme="majorHAnsi"/>
              </w:rPr>
              <w:t xml:space="preserve">Wellbeing and comfort </w:t>
            </w:r>
          </w:p>
        </w:tc>
        <w:tc>
          <w:tcPr>
            <w:tcW w:w="6491" w:type="dxa"/>
          </w:tcPr>
          <w:p w14:paraId="13AAA22E" w14:textId="273D5D66" w:rsidR="003068D9" w:rsidRPr="00623FF8" w:rsidRDefault="003068D9" w:rsidP="003068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23FF8">
              <w:rPr>
                <w:rFonts w:asciiTheme="majorHAnsi" w:hAnsiTheme="majorHAnsi"/>
              </w:rPr>
              <w:t>Each child’s wellbeing and comfort is provided for, including appropriate opportunities to meet each child’s needs for sleep, rest and relaxation.</w:t>
            </w:r>
          </w:p>
        </w:tc>
      </w:tr>
      <w:tr w:rsidR="003068D9" w:rsidRPr="00623FF8" w14:paraId="69AD9603" w14:textId="77777777" w:rsidTr="00623FF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20676C15" w:rsidR="003068D9" w:rsidRPr="00623FF8" w:rsidRDefault="003068D9" w:rsidP="003068D9">
            <w:pPr>
              <w:jc w:val="center"/>
              <w:rPr>
                <w:rFonts w:asciiTheme="majorHAnsi" w:hAnsiTheme="majorHAnsi"/>
                <w:b w:val="0"/>
                <w:bCs w:val="0"/>
              </w:rPr>
            </w:pPr>
            <w:r w:rsidRPr="00623FF8">
              <w:rPr>
                <w:rFonts w:asciiTheme="majorHAnsi" w:hAnsiTheme="majorHAnsi"/>
                <w:b w:val="0"/>
                <w:bCs w:val="0"/>
              </w:rPr>
              <w:t>2.1.2</w:t>
            </w:r>
          </w:p>
        </w:tc>
        <w:tc>
          <w:tcPr>
            <w:tcW w:w="1922" w:type="dxa"/>
          </w:tcPr>
          <w:p w14:paraId="39D5A594" w14:textId="2CB5DEED" w:rsidR="003068D9" w:rsidRPr="00623FF8"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23FF8">
              <w:rPr>
                <w:rFonts w:asciiTheme="majorHAnsi" w:hAnsiTheme="majorHAnsi"/>
              </w:rPr>
              <w:t xml:space="preserve">Health practices and procedures </w:t>
            </w:r>
          </w:p>
        </w:tc>
        <w:tc>
          <w:tcPr>
            <w:tcW w:w="6491" w:type="dxa"/>
          </w:tcPr>
          <w:p w14:paraId="543E00B2" w14:textId="29FA2E9B" w:rsidR="003068D9" w:rsidRPr="00623FF8" w:rsidRDefault="003068D9" w:rsidP="003068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23FF8">
              <w:rPr>
                <w:rFonts w:asciiTheme="majorHAnsi" w:hAnsiTheme="majorHAnsi"/>
              </w:rPr>
              <w:t>Effective illness and injury management and hygiene practices are promoted and implemented.</w:t>
            </w:r>
          </w:p>
        </w:tc>
      </w:tr>
    </w:tbl>
    <w:p w14:paraId="044E86F5" w14:textId="0D7CF7CE" w:rsidR="00A81408" w:rsidRPr="00344B89"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81408" w:rsidRPr="00623FF8" w14:paraId="24085384" w14:textId="77777777" w:rsidTr="00623FF8">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254970E6" w:rsidR="00A81408" w:rsidRPr="00623FF8" w:rsidRDefault="00312BF8" w:rsidP="00A81408">
            <w:pPr>
              <w:ind w:hanging="27"/>
              <w:rPr>
                <w:rFonts w:ascii="Calibri Light" w:hAnsi="Calibri Light"/>
                <w:b w:val="0"/>
                <w:bCs w:val="0"/>
                <w:color w:val="000000" w:themeColor="text1"/>
                <w:sz w:val="24"/>
              </w:rPr>
            </w:pPr>
            <w:r w:rsidRPr="00623FF8">
              <w:rPr>
                <w:rFonts w:cs="Arial"/>
                <w:b w:val="0"/>
                <w:bCs w:val="0"/>
                <w:sz w:val="24"/>
                <w:szCs w:val="24"/>
                <w:lang w:val="en-US"/>
              </w:rPr>
              <w:t>EDUCATION AND CARE SERVICES NATIONAL REGULATIONS</w:t>
            </w:r>
          </w:p>
        </w:tc>
      </w:tr>
      <w:tr w:rsidR="00303CA7" w:rsidRPr="00623FF8" w14:paraId="13B4DF07" w14:textId="77777777" w:rsidTr="00623FF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9E3B540" w14:textId="29C4B8F2" w:rsidR="00303CA7" w:rsidRPr="00623FF8" w:rsidRDefault="00303CA7" w:rsidP="00303CA7">
            <w:pPr>
              <w:jc w:val="center"/>
              <w:rPr>
                <w:rFonts w:ascii="Calibri Light" w:hAnsi="Calibri Light" w:cs="Calibri"/>
                <w:b w:val="0"/>
                <w:bCs w:val="0"/>
              </w:rPr>
            </w:pPr>
            <w:r w:rsidRPr="00623FF8">
              <w:rPr>
                <w:rFonts w:asciiTheme="majorHAnsi" w:hAnsiTheme="majorHAnsi" w:cs="Calibri"/>
                <w:b w:val="0"/>
                <w:bCs w:val="0"/>
              </w:rPr>
              <w:t>77</w:t>
            </w:r>
          </w:p>
        </w:tc>
        <w:tc>
          <w:tcPr>
            <w:tcW w:w="8079" w:type="dxa"/>
          </w:tcPr>
          <w:p w14:paraId="5FAD3AC7" w14:textId="12124787" w:rsidR="00303CA7" w:rsidRPr="00623FF8" w:rsidRDefault="00303CA7" w:rsidP="00303CA7">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623FF8">
              <w:rPr>
                <w:rFonts w:asciiTheme="majorHAnsi" w:hAnsiTheme="majorHAnsi" w:cs="Calibri"/>
                <w:color w:val="000000"/>
              </w:rPr>
              <w:t>Health, hygiene and safe food practices</w:t>
            </w:r>
          </w:p>
        </w:tc>
      </w:tr>
      <w:tr w:rsidR="003B013D" w:rsidRPr="00623FF8" w14:paraId="380CCACB" w14:textId="77777777" w:rsidTr="00623FF8">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8C03699" w14:textId="6958F849" w:rsidR="003B013D" w:rsidRPr="00623FF8" w:rsidRDefault="003B013D" w:rsidP="003B013D">
            <w:pPr>
              <w:jc w:val="center"/>
              <w:rPr>
                <w:rFonts w:asciiTheme="majorHAnsi" w:hAnsiTheme="majorHAnsi" w:cs="Calibri"/>
                <w:b w:val="0"/>
                <w:bCs w:val="0"/>
              </w:rPr>
            </w:pPr>
            <w:r w:rsidRPr="00623FF8">
              <w:rPr>
                <w:rFonts w:asciiTheme="majorHAnsi" w:hAnsiTheme="majorHAnsi" w:cs="Calibri"/>
                <w:b w:val="0"/>
                <w:bCs w:val="0"/>
              </w:rPr>
              <w:t>85</w:t>
            </w:r>
          </w:p>
        </w:tc>
        <w:tc>
          <w:tcPr>
            <w:tcW w:w="8079" w:type="dxa"/>
          </w:tcPr>
          <w:p w14:paraId="30FB698B" w14:textId="1539FA0A" w:rsidR="003B013D" w:rsidRPr="00623FF8" w:rsidRDefault="003B013D" w:rsidP="003B013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623FF8">
              <w:rPr>
                <w:rFonts w:asciiTheme="majorHAnsi" w:hAnsiTheme="majorHAnsi" w:cs="Calibri"/>
                <w:color w:val="000000"/>
              </w:rPr>
              <w:t xml:space="preserve">Incident, injury, trauma and illness policies and procedures </w:t>
            </w:r>
          </w:p>
        </w:tc>
      </w:tr>
      <w:tr w:rsidR="00165B50" w:rsidRPr="00623FF8" w14:paraId="6BFD8CB9" w14:textId="77777777" w:rsidTr="00623FF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20DA45D" w14:textId="0781001D" w:rsidR="00165B50" w:rsidRPr="00623FF8" w:rsidRDefault="00165B50" w:rsidP="00165B50">
            <w:pPr>
              <w:jc w:val="center"/>
              <w:rPr>
                <w:rFonts w:asciiTheme="majorHAnsi" w:hAnsiTheme="majorHAnsi" w:cs="Calibri"/>
                <w:b w:val="0"/>
                <w:bCs w:val="0"/>
              </w:rPr>
            </w:pPr>
            <w:r w:rsidRPr="00623FF8">
              <w:rPr>
                <w:rFonts w:asciiTheme="majorHAnsi" w:hAnsiTheme="majorHAnsi" w:cs="Calibri"/>
                <w:b w:val="0"/>
                <w:bCs w:val="0"/>
              </w:rPr>
              <w:t>87</w:t>
            </w:r>
          </w:p>
        </w:tc>
        <w:tc>
          <w:tcPr>
            <w:tcW w:w="8079" w:type="dxa"/>
          </w:tcPr>
          <w:p w14:paraId="106774EE" w14:textId="7AEE0BA2" w:rsidR="00165B50" w:rsidRPr="00623FF8" w:rsidRDefault="00165B50" w:rsidP="00165B50">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623FF8">
              <w:rPr>
                <w:rFonts w:asciiTheme="majorHAnsi" w:hAnsiTheme="majorHAnsi" w:cs="Calibri"/>
                <w:color w:val="000000"/>
              </w:rPr>
              <w:t xml:space="preserve">Incident, injury, trauma and illness record </w:t>
            </w:r>
          </w:p>
        </w:tc>
      </w:tr>
      <w:tr w:rsidR="00165B50" w:rsidRPr="00623FF8" w14:paraId="221B2B5E" w14:textId="77777777" w:rsidTr="00623FF8">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A8FEEE4" w14:textId="33144D32" w:rsidR="00165B50" w:rsidRPr="00623FF8" w:rsidRDefault="00165B50" w:rsidP="00165B50">
            <w:pPr>
              <w:jc w:val="center"/>
              <w:rPr>
                <w:rFonts w:asciiTheme="majorHAnsi" w:hAnsiTheme="majorHAnsi" w:cs="Calibri"/>
                <w:b w:val="0"/>
                <w:bCs w:val="0"/>
              </w:rPr>
            </w:pPr>
            <w:r w:rsidRPr="00623FF8">
              <w:rPr>
                <w:rFonts w:asciiTheme="majorHAnsi" w:hAnsiTheme="majorHAnsi" w:cs="Calibri"/>
                <w:b w:val="0"/>
                <w:bCs w:val="0"/>
              </w:rPr>
              <w:t>92</w:t>
            </w:r>
          </w:p>
        </w:tc>
        <w:tc>
          <w:tcPr>
            <w:tcW w:w="8079" w:type="dxa"/>
          </w:tcPr>
          <w:p w14:paraId="1ECC63BE" w14:textId="2CE2488A" w:rsidR="00165B50" w:rsidRPr="00623FF8" w:rsidRDefault="00165B50" w:rsidP="00165B50">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623FF8">
              <w:rPr>
                <w:rFonts w:asciiTheme="majorHAnsi" w:hAnsiTheme="majorHAnsi" w:cs="Calibri"/>
                <w:color w:val="000000"/>
              </w:rPr>
              <w:t xml:space="preserve">Medication record </w:t>
            </w:r>
          </w:p>
        </w:tc>
      </w:tr>
      <w:tr w:rsidR="00165B50" w:rsidRPr="00623FF8" w14:paraId="317F43AF" w14:textId="77777777" w:rsidTr="00623FF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13DD264" w14:textId="000593A7" w:rsidR="00165B50" w:rsidRPr="00623FF8" w:rsidRDefault="00165B50" w:rsidP="00165B50">
            <w:pPr>
              <w:jc w:val="center"/>
              <w:rPr>
                <w:rFonts w:asciiTheme="majorHAnsi" w:hAnsiTheme="majorHAnsi" w:cs="Calibri"/>
                <w:b w:val="0"/>
                <w:bCs w:val="0"/>
              </w:rPr>
            </w:pPr>
            <w:r w:rsidRPr="00623FF8">
              <w:rPr>
                <w:rFonts w:asciiTheme="majorHAnsi" w:hAnsiTheme="majorHAnsi" w:cs="Calibri"/>
                <w:b w:val="0"/>
                <w:bCs w:val="0"/>
              </w:rPr>
              <w:t>93</w:t>
            </w:r>
          </w:p>
        </w:tc>
        <w:tc>
          <w:tcPr>
            <w:tcW w:w="8079" w:type="dxa"/>
          </w:tcPr>
          <w:p w14:paraId="4BBD1FF1" w14:textId="70FE2603" w:rsidR="00165B50" w:rsidRPr="00623FF8" w:rsidRDefault="00165B50" w:rsidP="00165B50">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623FF8">
              <w:rPr>
                <w:rFonts w:asciiTheme="majorHAnsi" w:hAnsiTheme="majorHAnsi" w:cs="Calibri"/>
                <w:color w:val="000000"/>
              </w:rPr>
              <w:t xml:space="preserve">Administration of medication </w:t>
            </w:r>
          </w:p>
        </w:tc>
      </w:tr>
      <w:tr w:rsidR="00165B50" w:rsidRPr="00623FF8" w14:paraId="581420FC" w14:textId="77777777" w:rsidTr="00623FF8">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2C3F8F2" w14:textId="744B5577" w:rsidR="00165B50" w:rsidRPr="00623FF8" w:rsidRDefault="00165B50" w:rsidP="00165B50">
            <w:pPr>
              <w:jc w:val="center"/>
              <w:rPr>
                <w:rFonts w:asciiTheme="majorHAnsi" w:hAnsiTheme="majorHAnsi" w:cs="Calibri"/>
                <w:b w:val="0"/>
                <w:bCs w:val="0"/>
              </w:rPr>
            </w:pPr>
            <w:r w:rsidRPr="00623FF8">
              <w:rPr>
                <w:rFonts w:asciiTheme="majorHAnsi" w:hAnsiTheme="majorHAnsi" w:cs="Calibri"/>
                <w:b w:val="0"/>
                <w:bCs w:val="0"/>
              </w:rPr>
              <w:t>168</w:t>
            </w:r>
          </w:p>
        </w:tc>
        <w:tc>
          <w:tcPr>
            <w:tcW w:w="8079" w:type="dxa"/>
          </w:tcPr>
          <w:p w14:paraId="2332347B" w14:textId="091AA98C" w:rsidR="00165B50" w:rsidRPr="00623FF8" w:rsidRDefault="00165B50" w:rsidP="00165B50">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623FF8">
              <w:rPr>
                <w:rFonts w:asciiTheme="majorHAnsi" w:hAnsiTheme="majorHAnsi" w:cs="Calibri"/>
                <w:color w:val="000000"/>
              </w:rPr>
              <w:t>Education and care service must have policies and procedures</w:t>
            </w:r>
          </w:p>
        </w:tc>
      </w:tr>
    </w:tbl>
    <w:p w14:paraId="639AA7BE" w14:textId="77777777" w:rsidR="006476E3" w:rsidRPr="009A2C1B" w:rsidRDefault="006476E3" w:rsidP="005D148A">
      <w:pPr>
        <w:spacing w:line="360" w:lineRule="auto"/>
        <w:rPr>
          <w:rFonts w:cs="Arial"/>
          <w:sz w:val="13"/>
          <w:szCs w:val="13"/>
          <w:lang w:val="en-US"/>
        </w:rPr>
      </w:pPr>
    </w:p>
    <w:p w14:paraId="1D593815" w14:textId="3F221ED5" w:rsidR="005D148A" w:rsidRPr="003A2333" w:rsidRDefault="005D148A" w:rsidP="005D148A">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F5109A">
        <w:trPr>
          <w:trHeight w:val="983"/>
        </w:trPr>
        <w:tc>
          <w:tcPr>
            <w:tcW w:w="4590" w:type="dxa"/>
            <w:vAlign w:val="center"/>
          </w:tcPr>
          <w:p w14:paraId="5963E164" w14:textId="77777777" w:rsidR="00303CA7" w:rsidRPr="005D49AE" w:rsidRDefault="00303CA7" w:rsidP="00303CA7">
            <w:pPr>
              <w:spacing w:line="276" w:lineRule="auto"/>
              <w:rPr>
                <w:rFonts w:asciiTheme="majorHAnsi" w:hAnsiTheme="majorHAnsi" w:cs="Calibri"/>
                <w:bCs/>
              </w:rPr>
            </w:pPr>
            <w:r w:rsidRPr="005D49AE">
              <w:rPr>
                <w:rFonts w:asciiTheme="majorHAnsi" w:hAnsiTheme="majorHAnsi" w:cs="Calibri"/>
              </w:rPr>
              <w:t>Administration of Medication Policy</w:t>
            </w:r>
          </w:p>
          <w:p w14:paraId="55E7A746" w14:textId="77777777" w:rsidR="00F5109A" w:rsidRDefault="00F5109A" w:rsidP="00F5109A">
            <w:pPr>
              <w:spacing w:line="276" w:lineRule="auto"/>
              <w:rPr>
                <w:rFonts w:asciiTheme="majorHAnsi" w:hAnsiTheme="majorHAnsi" w:cs="Calibri"/>
              </w:rPr>
            </w:pPr>
            <w:r w:rsidRPr="005D49AE">
              <w:rPr>
                <w:rFonts w:asciiTheme="majorHAnsi" w:hAnsiTheme="majorHAnsi" w:cs="Calibri"/>
              </w:rPr>
              <w:t>Enrolment Policy</w:t>
            </w:r>
          </w:p>
          <w:p w14:paraId="16AF103E" w14:textId="6D5ED589" w:rsidR="00F5109A" w:rsidRPr="00736FC6" w:rsidRDefault="00736FC6" w:rsidP="003421CF">
            <w:pPr>
              <w:spacing w:line="276" w:lineRule="auto"/>
              <w:rPr>
                <w:rFonts w:asciiTheme="majorHAnsi" w:hAnsiTheme="majorHAnsi" w:cs="Calibri"/>
                <w:bCs/>
              </w:rPr>
            </w:pPr>
            <w:r w:rsidRPr="00D84B44">
              <w:rPr>
                <w:rFonts w:asciiTheme="majorHAnsi" w:hAnsiTheme="majorHAnsi" w:cs="Calibri"/>
                <w:bCs/>
              </w:rPr>
              <w:t>Family Communication Policy</w:t>
            </w:r>
          </w:p>
        </w:tc>
        <w:tc>
          <w:tcPr>
            <w:tcW w:w="4590" w:type="dxa"/>
            <w:vAlign w:val="center"/>
          </w:tcPr>
          <w:p w14:paraId="403AAF76" w14:textId="58D0AD76" w:rsidR="00294486" w:rsidRPr="004A53F2" w:rsidRDefault="00294486" w:rsidP="00165B50">
            <w:pPr>
              <w:spacing w:line="276" w:lineRule="auto"/>
              <w:rPr>
                <w:rFonts w:asciiTheme="majorHAnsi" w:hAnsiTheme="majorHAnsi" w:cs="Calibri"/>
              </w:rPr>
            </w:pPr>
            <w:r w:rsidRPr="00D84B44">
              <w:rPr>
                <w:rFonts w:asciiTheme="majorHAnsi" w:hAnsiTheme="majorHAnsi" w:cs="Calibri"/>
              </w:rPr>
              <w:t>Handwashing Policy</w:t>
            </w:r>
          </w:p>
          <w:p w14:paraId="2AB70AC9" w14:textId="6279F70A" w:rsidR="00165B50" w:rsidRPr="00165B50" w:rsidRDefault="00165B50" w:rsidP="00165B50">
            <w:pPr>
              <w:spacing w:line="276" w:lineRule="auto"/>
              <w:rPr>
                <w:rFonts w:asciiTheme="majorHAnsi" w:hAnsiTheme="majorHAnsi"/>
                <w:b/>
                <w:bCs/>
              </w:rPr>
            </w:pPr>
            <w:r w:rsidRPr="00094A5B">
              <w:rPr>
                <w:rFonts w:asciiTheme="majorHAnsi" w:hAnsiTheme="majorHAnsi"/>
              </w:rPr>
              <w:t xml:space="preserve">Incident, </w:t>
            </w:r>
            <w:r>
              <w:rPr>
                <w:rFonts w:asciiTheme="majorHAnsi" w:hAnsiTheme="majorHAnsi"/>
              </w:rPr>
              <w:t xml:space="preserve">Injury, Trauma and Illness </w:t>
            </w:r>
            <w:r w:rsidRPr="00094A5B">
              <w:rPr>
                <w:rFonts w:asciiTheme="majorHAnsi" w:hAnsiTheme="majorHAnsi"/>
              </w:rPr>
              <w:t xml:space="preserve">Policy </w:t>
            </w:r>
          </w:p>
          <w:p w14:paraId="09C10251" w14:textId="07340AED" w:rsidR="00AC3984" w:rsidRPr="00425FAC" w:rsidRDefault="00AC3984" w:rsidP="004A53F2">
            <w:pPr>
              <w:spacing w:line="276" w:lineRule="auto"/>
              <w:rPr>
                <w:rFonts w:asciiTheme="majorHAnsi" w:hAnsiTheme="majorHAnsi" w:cs="Calibri"/>
                <w:strike/>
              </w:rPr>
            </w:pPr>
          </w:p>
        </w:tc>
      </w:tr>
    </w:tbl>
    <w:p w14:paraId="2A60CA4F" w14:textId="77777777" w:rsidR="0047222A" w:rsidRDefault="0047222A" w:rsidP="005D148A">
      <w:pPr>
        <w:spacing w:line="360" w:lineRule="auto"/>
        <w:rPr>
          <w:rFonts w:cs="Arial"/>
          <w:sz w:val="24"/>
          <w:szCs w:val="24"/>
        </w:rPr>
      </w:pPr>
    </w:p>
    <w:p w14:paraId="33B5ECC3" w14:textId="22F19EAB" w:rsidR="005D148A" w:rsidRPr="0045799A" w:rsidRDefault="005D148A" w:rsidP="00425FAC">
      <w:pPr>
        <w:spacing w:after="0" w:line="360" w:lineRule="auto"/>
        <w:rPr>
          <w:rFonts w:asciiTheme="majorHAnsi" w:hAnsiTheme="majorHAnsi" w:cs="Arial"/>
        </w:rPr>
      </w:pPr>
      <w:r w:rsidRPr="009F124F">
        <w:rPr>
          <w:rFonts w:cs="Arial"/>
          <w:sz w:val="24"/>
          <w:szCs w:val="24"/>
        </w:rPr>
        <w:lastRenderedPageBreak/>
        <w:t>PURPOSE</w:t>
      </w:r>
    </w:p>
    <w:p w14:paraId="34099D7C" w14:textId="67C3B2AD" w:rsidR="00303CA7" w:rsidRPr="00A83F76" w:rsidRDefault="000A5E08" w:rsidP="00425FAC">
      <w:pPr>
        <w:spacing w:after="0" w:line="360" w:lineRule="auto"/>
        <w:rPr>
          <w:rFonts w:asciiTheme="majorHAnsi" w:hAnsiTheme="majorHAnsi"/>
        </w:rPr>
      </w:pPr>
      <w:r>
        <w:rPr>
          <w:rFonts w:asciiTheme="majorHAnsi" w:hAnsiTheme="majorHAnsi"/>
        </w:rPr>
        <w:t xml:space="preserve">We aim to </w:t>
      </w:r>
      <w:r w:rsidR="00BE1B99">
        <w:rPr>
          <w:rFonts w:asciiTheme="majorHAnsi" w:hAnsiTheme="majorHAnsi"/>
        </w:rPr>
        <w:t xml:space="preserve">assist families manage the teething process of their child whilst </w:t>
      </w:r>
      <w:r>
        <w:rPr>
          <w:rFonts w:asciiTheme="majorHAnsi" w:hAnsiTheme="majorHAnsi"/>
        </w:rPr>
        <w:t>maintain</w:t>
      </w:r>
      <w:r w:rsidR="00BE1B99">
        <w:rPr>
          <w:rFonts w:asciiTheme="majorHAnsi" w:hAnsiTheme="majorHAnsi"/>
        </w:rPr>
        <w:t>ing</w:t>
      </w:r>
      <w:r w:rsidR="00AC3984">
        <w:rPr>
          <w:rFonts w:asciiTheme="majorHAnsi" w:hAnsiTheme="majorHAnsi"/>
        </w:rPr>
        <w:t xml:space="preserve"> </w:t>
      </w:r>
      <w:r>
        <w:rPr>
          <w:rFonts w:asciiTheme="majorHAnsi" w:hAnsiTheme="majorHAnsi"/>
        </w:rPr>
        <w:t>the health and wellbeing of all children</w:t>
      </w:r>
      <w:r w:rsidR="00A83F76">
        <w:rPr>
          <w:rFonts w:asciiTheme="majorHAnsi" w:hAnsiTheme="majorHAnsi"/>
        </w:rPr>
        <w:t>.</w:t>
      </w:r>
    </w:p>
    <w:p w14:paraId="350E1C4E" w14:textId="77777777" w:rsidR="005D148A" w:rsidRDefault="005D148A" w:rsidP="00425FAC">
      <w:pPr>
        <w:spacing w:after="0" w:line="360" w:lineRule="auto"/>
        <w:rPr>
          <w:rFonts w:asciiTheme="majorHAnsi" w:hAnsiTheme="majorHAnsi" w:cs="Arial"/>
          <w:szCs w:val="18"/>
          <w:lang w:eastAsia="en-AU"/>
        </w:rPr>
      </w:pPr>
    </w:p>
    <w:p w14:paraId="7960BCB1" w14:textId="77777777" w:rsidR="005D148A" w:rsidRDefault="005D148A" w:rsidP="00425FAC">
      <w:pPr>
        <w:spacing w:after="0" w:line="360" w:lineRule="auto"/>
        <w:rPr>
          <w:rFonts w:asciiTheme="majorHAnsi" w:hAnsiTheme="majorHAnsi" w:cs="Arial"/>
        </w:rPr>
      </w:pPr>
      <w:r>
        <w:rPr>
          <w:rFonts w:cs="Arial"/>
          <w:sz w:val="24"/>
          <w:szCs w:val="24"/>
        </w:rPr>
        <w:t>SCOPE</w:t>
      </w:r>
    </w:p>
    <w:p w14:paraId="4FC3CBC5" w14:textId="6D8F419B" w:rsidR="005D148A" w:rsidRPr="00425FAC" w:rsidRDefault="00425FAC" w:rsidP="00425FAC">
      <w:pPr>
        <w:spacing w:after="0" w:line="360" w:lineRule="auto"/>
      </w:pPr>
      <w:r w:rsidRPr="005C1F79">
        <w:rPr>
          <w:rFonts w:asciiTheme="majorHAnsi" w:hAnsiTheme="majorHAnsi"/>
        </w:rPr>
        <w:t xml:space="preserve">This policy applies to </w:t>
      </w:r>
      <w:r>
        <w:rPr>
          <w:rFonts w:asciiTheme="majorHAnsi" w:hAnsiTheme="majorHAnsi"/>
        </w:rPr>
        <w:t xml:space="preserve">children, families, staff, </w:t>
      </w:r>
      <w:r w:rsidRPr="005C1F79">
        <w:rPr>
          <w:rFonts w:asciiTheme="majorHAnsi" w:hAnsiTheme="majorHAnsi"/>
        </w:rPr>
        <w:t xml:space="preserve">educators, management, </w:t>
      </w:r>
      <w:r>
        <w:rPr>
          <w:rFonts w:asciiTheme="majorHAnsi" w:hAnsiTheme="majorHAnsi"/>
        </w:rPr>
        <w:t>a</w:t>
      </w:r>
      <w:r w:rsidRPr="005C1F79">
        <w:rPr>
          <w:rFonts w:asciiTheme="majorHAnsi" w:hAnsiTheme="majorHAnsi"/>
        </w:rPr>
        <w:t xml:space="preserve">pproved </w:t>
      </w:r>
      <w:r>
        <w:rPr>
          <w:rFonts w:asciiTheme="majorHAnsi" w:hAnsiTheme="majorHAnsi"/>
        </w:rPr>
        <w:t>p</w:t>
      </w:r>
      <w:r w:rsidRPr="005C1F79">
        <w:rPr>
          <w:rFonts w:asciiTheme="majorHAnsi" w:hAnsiTheme="majorHAnsi"/>
        </w:rPr>
        <w:t xml:space="preserve">rovider, </w:t>
      </w:r>
      <w:r>
        <w:rPr>
          <w:rFonts w:asciiTheme="majorHAnsi" w:hAnsiTheme="majorHAnsi"/>
        </w:rPr>
        <w:t>n</w:t>
      </w:r>
      <w:r w:rsidRPr="005C1F79">
        <w:rPr>
          <w:rFonts w:asciiTheme="majorHAnsi" w:hAnsiTheme="majorHAnsi"/>
        </w:rPr>
        <w:t xml:space="preserve">ominated </w:t>
      </w:r>
      <w:r>
        <w:rPr>
          <w:rFonts w:asciiTheme="majorHAnsi" w:hAnsiTheme="majorHAnsi"/>
        </w:rPr>
        <w:t>s</w:t>
      </w:r>
      <w:r w:rsidRPr="005C1F79">
        <w:rPr>
          <w:rFonts w:asciiTheme="majorHAnsi" w:hAnsiTheme="majorHAnsi"/>
        </w:rPr>
        <w:t>upervisor, students, volunteers and visitors of the Service.</w:t>
      </w:r>
    </w:p>
    <w:p w14:paraId="2F378C2A" w14:textId="77777777" w:rsidR="00425FAC" w:rsidRDefault="00425FAC" w:rsidP="00425FAC">
      <w:pPr>
        <w:spacing w:after="0" w:line="360" w:lineRule="auto"/>
        <w:rPr>
          <w:rFonts w:cs="Arial"/>
          <w:sz w:val="24"/>
          <w:szCs w:val="24"/>
        </w:rPr>
      </w:pPr>
    </w:p>
    <w:p w14:paraId="596E87FD" w14:textId="0980D9FE" w:rsidR="004C54BC" w:rsidRPr="004C54BC" w:rsidRDefault="005D148A" w:rsidP="00425FAC">
      <w:pPr>
        <w:spacing w:after="0" w:line="360" w:lineRule="auto"/>
        <w:rPr>
          <w:rFonts w:asciiTheme="majorHAnsi" w:hAnsiTheme="majorHAnsi" w:cs="Arial"/>
        </w:rPr>
      </w:pPr>
      <w:r>
        <w:rPr>
          <w:rFonts w:cs="Arial"/>
          <w:sz w:val="24"/>
          <w:szCs w:val="24"/>
        </w:rPr>
        <w:t>IMPLEMENTATION</w:t>
      </w:r>
    </w:p>
    <w:p w14:paraId="4F28D348" w14:textId="168F0B2F" w:rsidR="00BE1B99" w:rsidRDefault="00E616A3" w:rsidP="007B3D30">
      <w:pPr>
        <w:spacing w:after="0" w:line="360" w:lineRule="auto"/>
        <w:rPr>
          <w:rFonts w:asciiTheme="majorHAnsi" w:hAnsiTheme="majorHAnsi"/>
          <w:iCs/>
        </w:rPr>
      </w:pPr>
      <w:r>
        <w:rPr>
          <w:rFonts w:asciiTheme="majorHAnsi" w:hAnsiTheme="majorHAnsi" w:cs="Calibri"/>
        </w:rPr>
        <w:t xml:space="preserve">Our Service implements specific strategies to ensure the health and wellbeing of all children, families, educators and visitors. </w:t>
      </w:r>
      <w:r>
        <w:rPr>
          <w:rFonts w:asciiTheme="majorHAnsi" w:hAnsiTheme="majorHAnsi"/>
          <w:iCs/>
        </w:rPr>
        <w:t xml:space="preserve">Our </w:t>
      </w:r>
      <w:r w:rsidR="004D7A5A">
        <w:rPr>
          <w:rFonts w:asciiTheme="majorHAnsi" w:hAnsiTheme="majorHAnsi"/>
          <w:iCs/>
        </w:rPr>
        <w:t>p</w:t>
      </w:r>
      <w:r>
        <w:rPr>
          <w:rFonts w:asciiTheme="majorHAnsi" w:hAnsiTheme="majorHAnsi"/>
          <w:iCs/>
        </w:rPr>
        <w:t>olicies are informed by current research and recommendations provided by the Australian Government- Department of Health and local Public Health Units</w:t>
      </w:r>
      <w:r w:rsidR="00161B0C">
        <w:rPr>
          <w:rFonts w:asciiTheme="majorHAnsi" w:hAnsiTheme="majorHAnsi"/>
          <w:iCs/>
        </w:rPr>
        <w:t xml:space="preserve"> and we </w:t>
      </w:r>
      <w:r w:rsidR="00161B0C">
        <w:rPr>
          <w:rFonts w:asciiTheme="majorHAnsi" w:hAnsiTheme="majorHAnsi" w:cs="Calibri"/>
        </w:rPr>
        <w:t xml:space="preserve">adhere to the </w:t>
      </w:r>
      <w:r w:rsidR="00161B0C" w:rsidRPr="00746782">
        <w:rPr>
          <w:rFonts w:asciiTheme="majorHAnsi" w:hAnsiTheme="majorHAnsi" w:cs="Calibri"/>
        </w:rPr>
        <w:t xml:space="preserve">recommendations by the Australian Government National Health and Medical Research Council Publication </w:t>
      </w:r>
      <w:hyperlink r:id="rId11" w:history="1">
        <w:r w:rsidR="00161B0C" w:rsidRPr="00746782">
          <w:rPr>
            <w:rStyle w:val="Hyperlink"/>
            <w:rFonts w:asciiTheme="majorHAnsi" w:hAnsiTheme="majorHAnsi"/>
            <w:i/>
          </w:rPr>
          <w:t>Staying healthy: Preventing infectious diseases in early childhood education and care services (</w:t>
        </w:r>
        <w:r w:rsidR="0081291F" w:rsidRPr="00746782">
          <w:rPr>
            <w:rStyle w:val="Hyperlink"/>
            <w:rFonts w:asciiTheme="majorHAnsi" w:hAnsiTheme="majorHAnsi"/>
            <w:iCs/>
          </w:rPr>
          <w:t>6th</w:t>
        </w:r>
        <w:r w:rsidR="00161B0C" w:rsidRPr="00746782">
          <w:rPr>
            <w:rStyle w:val="Hyperlink"/>
            <w:rFonts w:asciiTheme="majorHAnsi" w:hAnsiTheme="majorHAnsi"/>
            <w:iCs/>
          </w:rPr>
          <w:t xml:space="preserve"> Edition).</w:t>
        </w:r>
      </w:hyperlink>
    </w:p>
    <w:p w14:paraId="34824217" w14:textId="77777777" w:rsidR="007B3D30" w:rsidRDefault="007B3D30" w:rsidP="007B3D30">
      <w:pPr>
        <w:spacing w:after="0" w:line="360" w:lineRule="auto"/>
        <w:rPr>
          <w:rFonts w:asciiTheme="majorHAnsi" w:hAnsiTheme="majorHAnsi" w:cs="Calibri"/>
        </w:rPr>
      </w:pPr>
    </w:p>
    <w:p w14:paraId="691515A3" w14:textId="1729AA98" w:rsidR="00B32561" w:rsidRDefault="00E616A3" w:rsidP="007B3D30">
      <w:pPr>
        <w:spacing w:after="0" w:line="360" w:lineRule="auto"/>
        <w:rPr>
          <w:rFonts w:asciiTheme="majorHAnsi" w:hAnsiTheme="majorHAnsi"/>
        </w:rPr>
      </w:pPr>
      <w:r>
        <w:rPr>
          <w:rFonts w:asciiTheme="majorHAnsi" w:hAnsiTheme="majorHAnsi" w:cs="Calibri"/>
        </w:rPr>
        <w:t xml:space="preserve">Although some babies and young children may display signs </w:t>
      </w:r>
      <w:r w:rsidR="001843F3">
        <w:rPr>
          <w:rFonts w:asciiTheme="majorHAnsi" w:hAnsiTheme="majorHAnsi"/>
        </w:rPr>
        <w:t xml:space="preserve">of discomfort and pain whilst teething, </w:t>
      </w:r>
      <w:r w:rsidR="00B32561">
        <w:rPr>
          <w:rFonts w:asciiTheme="majorHAnsi" w:hAnsiTheme="majorHAnsi"/>
        </w:rPr>
        <w:t>many babies experience little of no discomfort. O</w:t>
      </w:r>
      <w:r>
        <w:rPr>
          <w:rFonts w:asciiTheme="majorHAnsi" w:hAnsiTheme="majorHAnsi"/>
        </w:rPr>
        <w:t xml:space="preserve">ur </w:t>
      </w:r>
      <w:r w:rsidR="00B32561">
        <w:rPr>
          <w:rFonts w:asciiTheme="majorHAnsi" w:hAnsiTheme="majorHAnsi"/>
        </w:rPr>
        <w:t xml:space="preserve">educators </w:t>
      </w:r>
      <w:r w:rsidR="00421ADA">
        <w:rPr>
          <w:rFonts w:asciiTheme="majorHAnsi" w:hAnsiTheme="majorHAnsi"/>
        </w:rPr>
        <w:t xml:space="preserve">will </w:t>
      </w:r>
      <w:r>
        <w:rPr>
          <w:rFonts w:asciiTheme="majorHAnsi" w:hAnsiTheme="majorHAnsi"/>
        </w:rPr>
        <w:t xml:space="preserve">implement a range of management strategies to support and comfort </w:t>
      </w:r>
      <w:r w:rsidR="00B32561">
        <w:rPr>
          <w:rFonts w:asciiTheme="majorHAnsi" w:hAnsiTheme="majorHAnsi"/>
        </w:rPr>
        <w:t xml:space="preserve">babies and young </w:t>
      </w:r>
      <w:r>
        <w:rPr>
          <w:rFonts w:asciiTheme="majorHAnsi" w:hAnsiTheme="majorHAnsi"/>
        </w:rPr>
        <w:t>children</w:t>
      </w:r>
      <w:r w:rsidR="00B32561">
        <w:rPr>
          <w:rFonts w:asciiTheme="majorHAnsi" w:hAnsiTheme="majorHAnsi"/>
        </w:rPr>
        <w:t xml:space="preserve"> during this time.</w:t>
      </w:r>
    </w:p>
    <w:p w14:paraId="1C2BA0C0" w14:textId="77777777" w:rsidR="007B3D30" w:rsidRDefault="007B3D30" w:rsidP="007B3D30">
      <w:pPr>
        <w:spacing w:after="0" w:line="360" w:lineRule="auto"/>
        <w:jc w:val="both"/>
        <w:rPr>
          <w:rFonts w:cs="Arial"/>
          <w:color w:val="22A1BB"/>
          <w:sz w:val="24"/>
          <w:szCs w:val="24"/>
          <w:lang w:val="en-US"/>
        </w:rPr>
      </w:pPr>
    </w:p>
    <w:p w14:paraId="29570D6B" w14:textId="31C3E031" w:rsidR="00B32561" w:rsidRPr="00133288" w:rsidRDefault="004D7A5A" w:rsidP="007B3D30">
      <w:pPr>
        <w:spacing w:after="0" w:line="360" w:lineRule="auto"/>
        <w:jc w:val="both"/>
        <w:rPr>
          <w:rFonts w:cs="Arial"/>
          <w:color w:val="16A6C6"/>
          <w:sz w:val="24"/>
          <w:szCs w:val="24"/>
          <w:lang w:val="en-US"/>
        </w:rPr>
      </w:pPr>
      <w:r w:rsidRPr="00133288">
        <w:rPr>
          <w:rFonts w:cs="Arial"/>
          <w:color w:val="16A6C6"/>
          <w:sz w:val="24"/>
          <w:szCs w:val="24"/>
          <w:lang w:val="en-US"/>
        </w:rPr>
        <w:t>TEETHING</w:t>
      </w:r>
    </w:p>
    <w:p w14:paraId="17FB98F2" w14:textId="36CCD398" w:rsidR="0072605A" w:rsidRDefault="0047222A" w:rsidP="00B32561">
      <w:pPr>
        <w:spacing w:after="0" w:line="360" w:lineRule="auto"/>
        <w:rPr>
          <w:rFonts w:asciiTheme="majorHAnsi" w:hAnsiTheme="majorHAnsi"/>
        </w:rPr>
      </w:pPr>
      <w:r>
        <w:rPr>
          <w:rFonts w:asciiTheme="majorHAnsi" w:hAnsiTheme="majorHAnsi"/>
        </w:rPr>
        <w:t xml:space="preserve">Baby teeth develop while babies are still in the womb. Teething is the process in which the teeth begin to ‘erupt’ and break through the gums </w:t>
      </w:r>
      <w:r w:rsidR="00B32561">
        <w:rPr>
          <w:rFonts w:asciiTheme="majorHAnsi" w:hAnsiTheme="majorHAnsi"/>
        </w:rPr>
        <w:t xml:space="preserve">Teething commonly begins between four and ten months of age and </w:t>
      </w:r>
      <w:r w:rsidR="0072605A">
        <w:rPr>
          <w:rFonts w:asciiTheme="majorHAnsi" w:hAnsiTheme="majorHAnsi"/>
        </w:rPr>
        <w:t xml:space="preserve">is different for each child. The order of tooth </w:t>
      </w:r>
      <w:r>
        <w:rPr>
          <w:rFonts w:asciiTheme="majorHAnsi" w:hAnsiTheme="majorHAnsi"/>
        </w:rPr>
        <w:t xml:space="preserve">eruption </w:t>
      </w:r>
      <w:r w:rsidR="0072605A">
        <w:rPr>
          <w:rFonts w:asciiTheme="majorHAnsi" w:hAnsiTheme="majorHAnsi"/>
        </w:rPr>
        <w:t>however</w:t>
      </w:r>
      <w:r>
        <w:rPr>
          <w:rFonts w:asciiTheme="majorHAnsi" w:hAnsiTheme="majorHAnsi"/>
        </w:rPr>
        <w:t xml:space="preserve"> </w:t>
      </w:r>
      <w:r w:rsidR="0072605A">
        <w:rPr>
          <w:rFonts w:asciiTheme="majorHAnsi" w:hAnsiTheme="majorHAnsi"/>
        </w:rPr>
        <w:t>is usually the same with the two front teeth (central incisors) in the lower jaw occurring between the ages of six and ten months.</w:t>
      </w:r>
    </w:p>
    <w:p w14:paraId="601BEC24" w14:textId="77777777" w:rsidR="00421ADA" w:rsidRDefault="00421ADA" w:rsidP="00B32561">
      <w:pPr>
        <w:spacing w:after="0" w:line="360" w:lineRule="auto"/>
        <w:rPr>
          <w:rFonts w:asciiTheme="majorHAnsi" w:hAnsiTheme="majorHAnsi"/>
        </w:rPr>
      </w:pPr>
    </w:p>
    <w:p w14:paraId="6BEE5EB6" w14:textId="51D8A53E" w:rsidR="0072605A" w:rsidRDefault="0072605A" w:rsidP="00B32561">
      <w:pPr>
        <w:spacing w:after="0" w:line="360" w:lineRule="auto"/>
        <w:rPr>
          <w:rFonts w:asciiTheme="majorHAnsi" w:hAnsiTheme="majorHAnsi"/>
        </w:rPr>
      </w:pPr>
      <w:r>
        <w:rPr>
          <w:rFonts w:asciiTheme="majorHAnsi" w:hAnsiTheme="majorHAnsi"/>
        </w:rPr>
        <w:t>Generally, children will have their full set of primary teeth (20 teeth) by the age of three year</w:t>
      </w:r>
      <w:r w:rsidR="00421ADA">
        <w:rPr>
          <w:rFonts w:asciiTheme="majorHAnsi" w:hAnsiTheme="majorHAnsi"/>
        </w:rPr>
        <w:t>s.</w:t>
      </w:r>
    </w:p>
    <w:p w14:paraId="6E751FA0" w14:textId="77777777" w:rsidR="0072605A" w:rsidRDefault="0072605A" w:rsidP="0072605A">
      <w:pPr>
        <w:spacing w:after="0" w:line="360" w:lineRule="auto"/>
        <w:jc w:val="both"/>
        <w:rPr>
          <w:rFonts w:cs="Arial"/>
          <w:color w:val="22A1BB"/>
          <w:sz w:val="24"/>
          <w:szCs w:val="24"/>
          <w:lang w:val="en-US"/>
        </w:rPr>
      </w:pPr>
    </w:p>
    <w:p w14:paraId="62E9807F" w14:textId="06DB2167" w:rsidR="0072605A" w:rsidRPr="00133288" w:rsidRDefault="004D7A5A" w:rsidP="0072605A">
      <w:pPr>
        <w:spacing w:after="0" w:line="360" w:lineRule="auto"/>
        <w:jc w:val="both"/>
        <w:rPr>
          <w:rFonts w:cs="Arial"/>
          <w:color w:val="16A6C6"/>
          <w:sz w:val="24"/>
          <w:szCs w:val="24"/>
          <w:lang w:val="en-US"/>
        </w:rPr>
      </w:pPr>
      <w:r w:rsidRPr="00133288">
        <w:rPr>
          <w:rFonts w:cs="Arial"/>
          <w:color w:val="16A6C6"/>
          <w:sz w:val="24"/>
          <w:szCs w:val="24"/>
          <w:lang w:val="en-US"/>
        </w:rPr>
        <w:t>SYMPTOMS AND/OR BEHAVIOURS OF TEETHING</w:t>
      </w:r>
    </w:p>
    <w:p w14:paraId="2B4D3A96" w14:textId="0BA78E22" w:rsidR="0072605A" w:rsidRDefault="0072605A" w:rsidP="00B32561">
      <w:pPr>
        <w:spacing w:line="360" w:lineRule="auto"/>
        <w:rPr>
          <w:rFonts w:asciiTheme="majorHAnsi" w:hAnsiTheme="majorHAnsi"/>
        </w:rPr>
      </w:pPr>
      <w:r>
        <w:rPr>
          <w:rFonts w:asciiTheme="majorHAnsi" w:hAnsiTheme="majorHAnsi"/>
        </w:rPr>
        <w:t>Teething takes about eight days for a tooth to fully erupt</w:t>
      </w:r>
      <w:r w:rsidR="0047222A">
        <w:rPr>
          <w:rFonts w:asciiTheme="majorHAnsi" w:hAnsiTheme="majorHAnsi"/>
        </w:rPr>
        <w:t xml:space="preserve"> from the gum</w:t>
      </w:r>
      <w:r>
        <w:rPr>
          <w:rFonts w:asciiTheme="majorHAnsi" w:hAnsiTheme="majorHAnsi"/>
        </w:rPr>
        <w:t xml:space="preserve">. During this time </w:t>
      </w:r>
      <w:r w:rsidR="00421ADA">
        <w:rPr>
          <w:rFonts w:asciiTheme="majorHAnsi" w:hAnsiTheme="majorHAnsi"/>
        </w:rPr>
        <w:t xml:space="preserve">babies and young </w:t>
      </w:r>
      <w:r>
        <w:rPr>
          <w:rFonts w:asciiTheme="majorHAnsi" w:hAnsiTheme="majorHAnsi"/>
        </w:rPr>
        <w:t>children may suffer some discomfort</w:t>
      </w:r>
      <w:r w:rsidR="00421ADA">
        <w:rPr>
          <w:rFonts w:asciiTheme="majorHAnsi" w:hAnsiTheme="majorHAnsi"/>
        </w:rPr>
        <w:t xml:space="preserve">. Symptoms </w:t>
      </w:r>
      <w:r w:rsidR="0047222A">
        <w:rPr>
          <w:rFonts w:asciiTheme="majorHAnsi" w:hAnsiTheme="majorHAnsi"/>
        </w:rPr>
        <w:t xml:space="preserve">and/or behaviours </w:t>
      </w:r>
      <w:r w:rsidR="00421ADA">
        <w:rPr>
          <w:rFonts w:asciiTheme="majorHAnsi" w:hAnsiTheme="majorHAnsi"/>
        </w:rPr>
        <w:t>may include:</w:t>
      </w:r>
    </w:p>
    <w:p w14:paraId="79A2F8AF" w14:textId="2082D40A" w:rsidR="0072605A" w:rsidRDefault="00421ADA" w:rsidP="00425FAC">
      <w:pPr>
        <w:pStyle w:val="ListParagraph"/>
        <w:numPr>
          <w:ilvl w:val="0"/>
          <w:numId w:val="5"/>
        </w:numPr>
        <w:spacing w:line="360" w:lineRule="auto"/>
        <w:rPr>
          <w:rFonts w:asciiTheme="majorHAnsi" w:hAnsiTheme="majorHAnsi"/>
        </w:rPr>
      </w:pPr>
      <w:r>
        <w:rPr>
          <w:rFonts w:asciiTheme="majorHAnsi" w:hAnsiTheme="majorHAnsi"/>
        </w:rPr>
        <w:t>babies rubbing their gums together</w:t>
      </w:r>
    </w:p>
    <w:p w14:paraId="560D5215" w14:textId="3FA07A93" w:rsidR="00421ADA" w:rsidRDefault="00421ADA" w:rsidP="00425FAC">
      <w:pPr>
        <w:pStyle w:val="ListParagraph"/>
        <w:numPr>
          <w:ilvl w:val="0"/>
          <w:numId w:val="5"/>
        </w:numPr>
        <w:spacing w:line="360" w:lineRule="auto"/>
        <w:rPr>
          <w:rFonts w:asciiTheme="majorHAnsi" w:hAnsiTheme="majorHAnsi"/>
        </w:rPr>
      </w:pPr>
      <w:r>
        <w:rPr>
          <w:rFonts w:asciiTheme="majorHAnsi" w:hAnsiTheme="majorHAnsi"/>
        </w:rPr>
        <w:t>flushed red cheeks</w:t>
      </w:r>
    </w:p>
    <w:p w14:paraId="0A8B4035" w14:textId="639729CF" w:rsidR="00421ADA" w:rsidRDefault="00421ADA" w:rsidP="00425FAC">
      <w:pPr>
        <w:pStyle w:val="ListParagraph"/>
        <w:numPr>
          <w:ilvl w:val="0"/>
          <w:numId w:val="5"/>
        </w:numPr>
        <w:spacing w:line="360" w:lineRule="auto"/>
        <w:rPr>
          <w:rFonts w:asciiTheme="majorHAnsi" w:hAnsiTheme="majorHAnsi"/>
        </w:rPr>
      </w:pPr>
      <w:r>
        <w:rPr>
          <w:rFonts w:asciiTheme="majorHAnsi" w:hAnsiTheme="majorHAnsi"/>
        </w:rPr>
        <w:lastRenderedPageBreak/>
        <w:t>sucking on toys, fingers or fists</w:t>
      </w:r>
    </w:p>
    <w:p w14:paraId="392BC6BD" w14:textId="4AD69F18" w:rsidR="00421ADA" w:rsidRDefault="00421ADA" w:rsidP="00425FAC">
      <w:pPr>
        <w:pStyle w:val="ListParagraph"/>
        <w:numPr>
          <w:ilvl w:val="0"/>
          <w:numId w:val="5"/>
        </w:numPr>
        <w:spacing w:line="360" w:lineRule="auto"/>
        <w:rPr>
          <w:rFonts w:asciiTheme="majorHAnsi" w:hAnsiTheme="majorHAnsi"/>
        </w:rPr>
      </w:pPr>
      <w:r>
        <w:rPr>
          <w:rFonts w:asciiTheme="majorHAnsi" w:hAnsiTheme="majorHAnsi"/>
        </w:rPr>
        <w:t>irritable, grizzly or grumpy</w:t>
      </w:r>
    </w:p>
    <w:p w14:paraId="26A23962" w14:textId="57FC22BC" w:rsidR="00421ADA" w:rsidRDefault="00421ADA" w:rsidP="00425FAC">
      <w:pPr>
        <w:pStyle w:val="ListParagraph"/>
        <w:numPr>
          <w:ilvl w:val="0"/>
          <w:numId w:val="5"/>
        </w:numPr>
        <w:spacing w:line="360" w:lineRule="auto"/>
        <w:rPr>
          <w:rFonts w:asciiTheme="majorHAnsi" w:hAnsiTheme="majorHAnsi"/>
        </w:rPr>
      </w:pPr>
      <w:r>
        <w:rPr>
          <w:rFonts w:asciiTheme="majorHAnsi" w:hAnsiTheme="majorHAnsi"/>
        </w:rPr>
        <w:t>baby being more clingy or fretful than usual</w:t>
      </w:r>
    </w:p>
    <w:p w14:paraId="7ECD775C" w14:textId="2A151A10" w:rsidR="00421ADA" w:rsidRDefault="00421ADA" w:rsidP="00425FAC">
      <w:pPr>
        <w:pStyle w:val="ListParagraph"/>
        <w:numPr>
          <w:ilvl w:val="0"/>
          <w:numId w:val="5"/>
        </w:numPr>
        <w:spacing w:line="360" w:lineRule="auto"/>
        <w:rPr>
          <w:rFonts w:asciiTheme="majorHAnsi" w:hAnsiTheme="majorHAnsi"/>
        </w:rPr>
      </w:pPr>
      <w:r>
        <w:rPr>
          <w:rFonts w:asciiTheme="majorHAnsi" w:hAnsiTheme="majorHAnsi"/>
        </w:rPr>
        <w:t>dribbling as more salvia is produced during teething</w:t>
      </w:r>
    </w:p>
    <w:p w14:paraId="06958EE3" w14:textId="76C15A7B" w:rsidR="00421ADA" w:rsidRPr="0072605A" w:rsidRDefault="00421ADA" w:rsidP="00425FAC">
      <w:pPr>
        <w:pStyle w:val="ListParagraph"/>
        <w:numPr>
          <w:ilvl w:val="0"/>
          <w:numId w:val="5"/>
        </w:numPr>
        <w:spacing w:line="360" w:lineRule="auto"/>
        <w:rPr>
          <w:rFonts w:asciiTheme="majorHAnsi" w:hAnsiTheme="majorHAnsi"/>
        </w:rPr>
      </w:pPr>
      <w:r>
        <w:rPr>
          <w:rFonts w:asciiTheme="majorHAnsi" w:hAnsiTheme="majorHAnsi"/>
        </w:rPr>
        <w:t>nappy rash</w:t>
      </w:r>
    </w:p>
    <w:p w14:paraId="4A355A86" w14:textId="309D87B8" w:rsidR="00872EAC" w:rsidRPr="00872EAC" w:rsidRDefault="00421ADA" w:rsidP="001843F3">
      <w:pPr>
        <w:spacing w:after="0" w:line="360" w:lineRule="auto"/>
        <w:rPr>
          <w:rFonts w:asciiTheme="majorHAnsi" w:hAnsiTheme="majorHAnsi"/>
        </w:rPr>
      </w:pPr>
      <w:r w:rsidRPr="00421ADA">
        <w:rPr>
          <w:rFonts w:asciiTheme="majorHAnsi" w:hAnsiTheme="majorHAnsi"/>
        </w:rPr>
        <w:t xml:space="preserve">Whilst teething symptoms for some babies can be concerning, there is </w:t>
      </w:r>
      <w:r w:rsidRPr="00421ADA">
        <w:rPr>
          <w:rFonts w:cstheme="minorHAnsi"/>
        </w:rPr>
        <w:t xml:space="preserve">no </w:t>
      </w:r>
      <w:r w:rsidRPr="00421ADA">
        <w:rPr>
          <w:rFonts w:asciiTheme="majorHAnsi" w:hAnsiTheme="majorHAnsi"/>
        </w:rPr>
        <w:t xml:space="preserve">clear evidence to suggest that teething causes fever or diarrhoea in children (Royal </w:t>
      </w:r>
      <w:r w:rsidRPr="00746782">
        <w:rPr>
          <w:rFonts w:asciiTheme="majorHAnsi" w:hAnsiTheme="majorHAnsi"/>
        </w:rPr>
        <w:t>Children’s Hospital Melbourne).</w:t>
      </w:r>
      <w:r w:rsidRPr="00746782">
        <w:t xml:space="preserve"> </w:t>
      </w:r>
      <w:r w:rsidR="00161B0C" w:rsidRPr="00746782">
        <w:rPr>
          <w:rFonts w:asciiTheme="majorHAnsi" w:hAnsiTheme="majorHAnsi"/>
        </w:rPr>
        <w:t xml:space="preserve">Symptoms of common childhood illnesses can sometimes be mistakenly linked to teething resulting in underlying viral, bacterial or middle ear infections to go undiagnosed. </w:t>
      </w:r>
      <w:r w:rsidRPr="00746782">
        <w:rPr>
          <w:rFonts w:asciiTheme="majorHAnsi" w:hAnsiTheme="majorHAnsi"/>
        </w:rPr>
        <w:t xml:space="preserve">Teething may cause discomfort and irritability, but it does not cause an illness. </w:t>
      </w:r>
      <w:r w:rsidR="00872EAC" w:rsidRPr="00746782">
        <w:rPr>
          <w:rFonts w:asciiTheme="majorHAnsi" w:hAnsiTheme="majorHAnsi"/>
        </w:rPr>
        <w:t xml:space="preserve">If a baby or child has a temperature at or above 38°C parents </w:t>
      </w:r>
      <w:r w:rsidR="00872EAC">
        <w:rPr>
          <w:rFonts w:asciiTheme="majorHAnsi" w:hAnsiTheme="majorHAnsi"/>
          <w:color w:val="000000" w:themeColor="text1"/>
        </w:rPr>
        <w:t>should seek urgent medical attention.</w:t>
      </w:r>
    </w:p>
    <w:p w14:paraId="36C44A13" w14:textId="235A8755" w:rsidR="00872EAC" w:rsidRDefault="00872EAC" w:rsidP="001843F3">
      <w:pPr>
        <w:spacing w:after="0" w:line="360" w:lineRule="auto"/>
        <w:rPr>
          <w:rFonts w:asciiTheme="majorHAnsi" w:hAnsiTheme="majorHAnsi"/>
        </w:rPr>
      </w:pPr>
    </w:p>
    <w:p w14:paraId="7D647F03" w14:textId="6A19C325" w:rsidR="00872EAC" w:rsidRPr="00133288" w:rsidRDefault="004D7A5A" w:rsidP="00872EAC">
      <w:pPr>
        <w:spacing w:after="0" w:line="360" w:lineRule="auto"/>
        <w:jc w:val="both"/>
        <w:rPr>
          <w:rFonts w:cs="Arial"/>
          <w:color w:val="16A6C6"/>
          <w:sz w:val="24"/>
          <w:szCs w:val="24"/>
          <w:lang w:val="en-US"/>
        </w:rPr>
      </w:pPr>
      <w:r w:rsidRPr="00133288">
        <w:rPr>
          <w:rFonts w:cs="Arial"/>
          <w:color w:val="16A6C6"/>
          <w:sz w:val="24"/>
          <w:szCs w:val="24"/>
          <w:lang w:val="en-US"/>
        </w:rPr>
        <w:t>MANAGEMENT OF TEETHING</w:t>
      </w:r>
    </w:p>
    <w:p w14:paraId="630685D8" w14:textId="71DD8183" w:rsidR="00872EAC" w:rsidRDefault="00872EAC" w:rsidP="001843F3">
      <w:pPr>
        <w:spacing w:after="0" w:line="360" w:lineRule="auto"/>
        <w:rPr>
          <w:rFonts w:asciiTheme="majorHAnsi" w:hAnsiTheme="majorHAnsi"/>
        </w:rPr>
      </w:pPr>
      <w:r>
        <w:rPr>
          <w:rFonts w:asciiTheme="majorHAnsi" w:hAnsiTheme="majorHAnsi"/>
        </w:rPr>
        <w:t>Educators will implement a range of techniques to comfort and support babies and young children during teething. These may include:</w:t>
      </w:r>
    </w:p>
    <w:p w14:paraId="59BE7979" w14:textId="2713DDBC" w:rsidR="00872EAC" w:rsidRDefault="00872EAC" w:rsidP="00425FAC">
      <w:pPr>
        <w:pStyle w:val="ListParagraph"/>
        <w:numPr>
          <w:ilvl w:val="0"/>
          <w:numId w:val="7"/>
        </w:numPr>
        <w:spacing w:after="0" w:line="360" w:lineRule="auto"/>
        <w:rPr>
          <w:rFonts w:asciiTheme="majorHAnsi" w:hAnsiTheme="majorHAnsi"/>
        </w:rPr>
      </w:pPr>
      <w:r>
        <w:rPr>
          <w:rFonts w:asciiTheme="majorHAnsi" w:hAnsiTheme="majorHAnsi"/>
        </w:rPr>
        <w:t>offering a cooled</w:t>
      </w:r>
      <w:r w:rsidR="00D71675">
        <w:rPr>
          <w:rFonts w:asciiTheme="majorHAnsi" w:hAnsiTheme="majorHAnsi"/>
        </w:rPr>
        <w:t>/chilled</w:t>
      </w:r>
      <w:r>
        <w:rPr>
          <w:rFonts w:asciiTheme="majorHAnsi" w:hAnsiTheme="majorHAnsi"/>
        </w:rPr>
        <w:t xml:space="preserve"> teething ring to chew on</w:t>
      </w:r>
    </w:p>
    <w:p w14:paraId="57A113BB" w14:textId="13A8BB99" w:rsidR="00872EAC" w:rsidRDefault="00872EAC" w:rsidP="00425FAC">
      <w:pPr>
        <w:pStyle w:val="ListParagraph"/>
        <w:numPr>
          <w:ilvl w:val="0"/>
          <w:numId w:val="7"/>
        </w:numPr>
        <w:spacing w:after="0" w:line="360" w:lineRule="auto"/>
        <w:rPr>
          <w:rFonts w:asciiTheme="majorHAnsi" w:hAnsiTheme="majorHAnsi"/>
        </w:rPr>
      </w:pPr>
      <w:r>
        <w:rPr>
          <w:rFonts w:asciiTheme="majorHAnsi" w:hAnsiTheme="majorHAnsi"/>
        </w:rPr>
        <w:t xml:space="preserve">use a </w:t>
      </w:r>
      <w:r w:rsidR="00D71675">
        <w:rPr>
          <w:rFonts w:asciiTheme="majorHAnsi" w:hAnsiTheme="majorHAnsi"/>
        </w:rPr>
        <w:t>cold, wet flannel (face washer) to massage the gum area with a finger</w:t>
      </w:r>
    </w:p>
    <w:p w14:paraId="4F845FED" w14:textId="63B0037D" w:rsidR="00872EAC" w:rsidRDefault="00D71675" w:rsidP="00425FAC">
      <w:pPr>
        <w:pStyle w:val="ListParagraph"/>
        <w:numPr>
          <w:ilvl w:val="0"/>
          <w:numId w:val="7"/>
        </w:numPr>
        <w:spacing w:after="0" w:line="360" w:lineRule="auto"/>
        <w:rPr>
          <w:rFonts w:asciiTheme="majorHAnsi" w:hAnsiTheme="majorHAnsi"/>
        </w:rPr>
      </w:pPr>
      <w:r>
        <w:rPr>
          <w:rFonts w:asciiTheme="majorHAnsi" w:hAnsiTheme="majorHAnsi"/>
        </w:rPr>
        <w:t xml:space="preserve">if baby has started solid foods and is over six months, </w:t>
      </w:r>
      <w:r w:rsidR="00872EAC">
        <w:rPr>
          <w:rFonts w:asciiTheme="majorHAnsi" w:hAnsiTheme="majorHAnsi"/>
        </w:rPr>
        <w:t xml:space="preserve">offering food items that are firm- such as a sugar free rusk, </w:t>
      </w:r>
      <w:r>
        <w:rPr>
          <w:rFonts w:asciiTheme="majorHAnsi" w:hAnsiTheme="majorHAnsi"/>
        </w:rPr>
        <w:t xml:space="preserve">or raw </w:t>
      </w:r>
      <w:r w:rsidR="00872EAC">
        <w:rPr>
          <w:rFonts w:asciiTheme="majorHAnsi" w:hAnsiTheme="majorHAnsi"/>
        </w:rPr>
        <w:t>vegetables</w:t>
      </w:r>
    </w:p>
    <w:p w14:paraId="1F4B6D36" w14:textId="1BA83808" w:rsidR="00872EAC" w:rsidRDefault="00872EAC" w:rsidP="00425FAC">
      <w:pPr>
        <w:pStyle w:val="ListParagraph"/>
        <w:numPr>
          <w:ilvl w:val="0"/>
          <w:numId w:val="7"/>
        </w:numPr>
        <w:spacing w:after="0" w:line="360" w:lineRule="auto"/>
        <w:rPr>
          <w:rFonts w:asciiTheme="majorHAnsi" w:hAnsiTheme="majorHAnsi"/>
        </w:rPr>
      </w:pPr>
      <w:r>
        <w:rPr>
          <w:rFonts w:asciiTheme="majorHAnsi" w:hAnsiTheme="majorHAnsi"/>
        </w:rPr>
        <w:t xml:space="preserve">offering mushier foods for mealtimes (mashed </w:t>
      </w:r>
      <w:r w:rsidR="00D71675">
        <w:rPr>
          <w:rFonts w:asciiTheme="majorHAnsi" w:hAnsiTheme="majorHAnsi"/>
        </w:rPr>
        <w:t>vegetables, yoghurt)</w:t>
      </w:r>
    </w:p>
    <w:p w14:paraId="1F7A416B" w14:textId="60F3F050" w:rsidR="00D71675" w:rsidRDefault="00D71675" w:rsidP="00425FAC">
      <w:pPr>
        <w:pStyle w:val="ListParagraph"/>
        <w:numPr>
          <w:ilvl w:val="0"/>
          <w:numId w:val="7"/>
        </w:numPr>
        <w:spacing w:after="0" w:line="360" w:lineRule="auto"/>
        <w:rPr>
          <w:rFonts w:asciiTheme="majorHAnsi" w:hAnsiTheme="majorHAnsi"/>
        </w:rPr>
      </w:pPr>
      <w:r>
        <w:rPr>
          <w:rFonts w:asciiTheme="majorHAnsi" w:hAnsiTheme="majorHAnsi"/>
        </w:rPr>
        <w:t>additional comforting and play time to distract the baby from any pain</w:t>
      </w:r>
    </w:p>
    <w:p w14:paraId="09571717" w14:textId="51BFD65E" w:rsidR="00D71675" w:rsidRDefault="00D71675" w:rsidP="00D71675">
      <w:pPr>
        <w:spacing w:after="0" w:line="360" w:lineRule="auto"/>
        <w:rPr>
          <w:rFonts w:asciiTheme="majorHAnsi" w:hAnsiTheme="majorHAnsi"/>
        </w:rPr>
      </w:pPr>
    </w:p>
    <w:p w14:paraId="656D2AE8" w14:textId="002B5756" w:rsidR="00D71675" w:rsidRPr="00C86D80" w:rsidRDefault="004D7A5A" w:rsidP="0045517B">
      <w:pPr>
        <w:spacing w:after="0" w:line="360" w:lineRule="auto"/>
        <w:jc w:val="both"/>
        <w:rPr>
          <w:rFonts w:cs="Arial"/>
          <w:color w:val="16A6C6"/>
          <w:sz w:val="24"/>
          <w:szCs w:val="24"/>
          <w:lang w:val="en-US"/>
        </w:rPr>
      </w:pPr>
      <w:r w:rsidRPr="00C86D80">
        <w:rPr>
          <w:rFonts w:cs="Arial"/>
          <w:color w:val="16A6C6"/>
          <w:sz w:val="24"/>
          <w:szCs w:val="24"/>
          <w:lang w:val="en-US"/>
        </w:rPr>
        <w:t>MEDICATION FOR TEETHING</w:t>
      </w:r>
    </w:p>
    <w:p w14:paraId="0C5AD0B3" w14:textId="536FA060" w:rsidR="0047222A" w:rsidRDefault="00BF111E" w:rsidP="0045517B">
      <w:pPr>
        <w:spacing w:after="0" w:line="360" w:lineRule="auto"/>
        <w:rPr>
          <w:rFonts w:asciiTheme="majorHAnsi" w:hAnsiTheme="majorHAnsi"/>
        </w:rPr>
      </w:pPr>
      <w:r w:rsidRPr="004D7A5A">
        <w:rPr>
          <w:rFonts w:asciiTheme="majorHAnsi" w:hAnsiTheme="majorHAnsi"/>
        </w:rPr>
        <w:t xml:space="preserve">As per </w:t>
      </w:r>
      <w:r w:rsidRPr="006537E1">
        <w:rPr>
          <w:rFonts w:asciiTheme="majorHAnsi" w:hAnsiTheme="majorHAnsi"/>
        </w:rPr>
        <w:t xml:space="preserve">our </w:t>
      </w:r>
      <w:bookmarkStart w:id="0" w:name="_Hlk159326341"/>
      <w:r w:rsidR="00425FAC" w:rsidRPr="006537E1">
        <w:rPr>
          <w:rFonts w:asciiTheme="majorHAnsi" w:hAnsiTheme="majorHAnsi"/>
          <w:i/>
          <w:iCs/>
        </w:rPr>
        <w:t>Incident, Injury, Trauma and Illness Policy</w:t>
      </w:r>
      <w:r w:rsidR="00425FAC" w:rsidRPr="006537E1">
        <w:rPr>
          <w:rFonts w:asciiTheme="majorHAnsi" w:hAnsiTheme="majorHAnsi"/>
        </w:rPr>
        <w:t xml:space="preserve"> </w:t>
      </w:r>
      <w:bookmarkEnd w:id="0"/>
      <w:r w:rsidRPr="006537E1">
        <w:rPr>
          <w:rFonts w:asciiTheme="majorHAnsi" w:hAnsiTheme="majorHAnsi"/>
        </w:rPr>
        <w:t xml:space="preserve">management will </w:t>
      </w:r>
      <w:r w:rsidRPr="006537E1">
        <w:rPr>
          <w:rFonts w:asciiTheme="majorHAnsi" w:hAnsiTheme="majorHAnsi"/>
          <w:b/>
          <w:bCs/>
        </w:rPr>
        <w:t>not</w:t>
      </w:r>
      <w:r w:rsidRPr="006537E1">
        <w:rPr>
          <w:rFonts w:asciiTheme="majorHAnsi" w:hAnsiTheme="majorHAnsi"/>
        </w:rPr>
        <w:t xml:space="preserve"> accept a child into care if they </w:t>
      </w:r>
      <w:r w:rsidR="009A0ECB" w:rsidRPr="006537E1">
        <w:rPr>
          <w:rFonts w:asciiTheme="majorHAnsi" w:hAnsiTheme="majorHAnsi" w:cs="Calibri"/>
          <w:color w:val="000000" w:themeColor="text1"/>
        </w:rPr>
        <w:t xml:space="preserve">have been given medication for a </w:t>
      </w:r>
      <w:r w:rsidR="006C3893" w:rsidRPr="006537E1">
        <w:rPr>
          <w:rFonts w:asciiTheme="majorHAnsi" w:hAnsiTheme="majorHAnsi" w:cs="Calibri"/>
          <w:color w:val="000000" w:themeColor="text1"/>
        </w:rPr>
        <w:t xml:space="preserve">pain relief or </w:t>
      </w:r>
      <w:r w:rsidR="009A0ECB" w:rsidRPr="006537E1">
        <w:rPr>
          <w:rFonts w:asciiTheme="majorHAnsi" w:hAnsiTheme="majorHAnsi" w:cs="Calibri"/>
          <w:color w:val="000000" w:themeColor="text1"/>
        </w:rPr>
        <w:t>temperature prior to arriving at the Service (for example Panadol).</w:t>
      </w:r>
      <w:r w:rsidR="0047222A" w:rsidRPr="006537E1">
        <w:rPr>
          <w:rFonts w:asciiTheme="majorHAnsi" w:hAnsiTheme="majorHAnsi"/>
        </w:rPr>
        <w:t xml:space="preserve"> </w:t>
      </w:r>
      <w:r w:rsidRPr="006537E1">
        <w:rPr>
          <w:rFonts w:asciiTheme="majorHAnsi" w:hAnsiTheme="majorHAnsi"/>
        </w:rPr>
        <w:t xml:space="preserve">If a child becomes ill whilst at the Service and has developed a temperature, we will adhere to our </w:t>
      </w:r>
      <w:bookmarkStart w:id="1" w:name="_Hlk159326363"/>
      <w:r w:rsidR="00425FAC" w:rsidRPr="006537E1">
        <w:rPr>
          <w:rFonts w:asciiTheme="majorHAnsi" w:hAnsiTheme="majorHAnsi"/>
          <w:i/>
          <w:iCs/>
        </w:rPr>
        <w:t>Incident, Injury, Trauma and Illness Policy</w:t>
      </w:r>
      <w:r w:rsidR="00425FAC" w:rsidRPr="006537E1">
        <w:rPr>
          <w:rFonts w:asciiTheme="majorHAnsi" w:hAnsiTheme="majorHAnsi"/>
        </w:rPr>
        <w:t xml:space="preserve"> </w:t>
      </w:r>
      <w:bookmarkEnd w:id="1"/>
      <w:r w:rsidRPr="006537E1">
        <w:rPr>
          <w:rFonts w:asciiTheme="majorHAnsi" w:hAnsiTheme="majorHAnsi"/>
        </w:rPr>
        <w:t>and monitor the child’s symptoms, temperature and respond accordingly.</w:t>
      </w:r>
    </w:p>
    <w:p w14:paraId="3EA675ED" w14:textId="77777777" w:rsidR="00E8467E" w:rsidRPr="00E8467E" w:rsidRDefault="00E8467E" w:rsidP="0045517B">
      <w:pPr>
        <w:spacing w:after="0" w:line="360" w:lineRule="auto"/>
        <w:rPr>
          <w:rFonts w:asciiTheme="majorHAnsi" w:hAnsiTheme="majorHAnsi"/>
        </w:rPr>
      </w:pPr>
    </w:p>
    <w:p w14:paraId="13121421" w14:textId="6FD18344" w:rsidR="0045517B" w:rsidRPr="00746782" w:rsidRDefault="0047222A" w:rsidP="0047222A">
      <w:pPr>
        <w:spacing w:after="0" w:line="360" w:lineRule="auto"/>
        <w:rPr>
          <w:rFonts w:asciiTheme="majorHAnsi" w:hAnsiTheme="majorHAnsi"/>
        </w:rPr>
      </w:pPr>
      <w:r w:rsidRPr="00E8467E">
        <w:rPr>
          <w:rFonts w:asciiTheme="majorHAnsi" w:hAnsiTheme="majorHAnsi"/>
          <w:color w:val="000000" w:themeColor="text1"/>
        </w:rPr>
        <w:t xml:space="preserve">If the child is displaying signs of pain and discomfort and other measures have not helped, we </w:t>
      </w:r>
      <w:r w:rsidR="00D71675" w:rsidRPr="00E8467E">
        <w:rPr>
          <w:rFonts w:asciiTheme="majorHAnsi" w:hAnsiTheme="majorHAnsi"/>
          <w:color w:val="000000" w:themeColor="text1"/>
        </w:rPr>
        <w:t xml:space="preserve">will administer paracetamol </w:t>
      </w:r>
      <w:r w:rsidRPr="00E8467E">
        <w:rPr>
          <w:rFonts w:asciiTheme="majorHAnsi" w:hAnsiTheme="majorHAnsi"/>
          <w:color w:val="000000" w:themeColor="text1"/>
        </w:rPr>
        <w:t xml:space="preserve">only </w:t>
      </w:r>
      <w:r w:rsidR="00D71675" w:rsidRPr="00E8467E">
        <w:rPr>
          <w:rFonts w:asciiTheme="majorHAnsi" w:hAnsiTheme="majorHAnsi"/>
          <w:color w:val="000000" w:themeColor="text1"/>
        </w:rPr>
        <w:t xml:space="preserve">with written authorisation by a parent. Any medication administered to a child </w:t>
      </w:r>
      <w:r w:rsidRPr="00E8467E">
        <w:rPr>
          <w:rFonts w:asciiTheme="majorHAnsi" w:hAnsiTheme="majorHAnsi"/>
          <w:color w:val="000000" w:themeColor="text1"/>
        </w:rPr>
        <w:t xml:space="preserve">will </w:t>
      </w:r>
      <w:r w:rsidR="00D71675" w:rsidRPr="00E8467E">
        <w:rPr>
          <w:rFonts w:asciiTheme="majorHAnsi" w:hAnsiTheme="majorHAnsi"/>
          <w:color w:val="000000" w:themeColor="text1"/>
        </w:rPr>
        <w:t xml:space="preserve">be recorded on the </w:t>
      </w:r>
      <w:r w:rsidR="00D71675" w:rsidRPr="00E8467E">
        <w:rPr>
          <w:rFonts w:asciiTheme="majorHAnsi" w:hAnsiTheme="majorHAnsi"/>
          <w:i/>
          <w:iCs/>
          <w:color w:val="000000" w:themeColor="text1"/>
        </w:rPr>
        <w:t>Administration of Medication Record</w:t>
      </w:r>
      <w:r w:rsidR="002E2B72" w:rsidRPr="00133288">
        <w:rPr>
          <w:rFonts w:asciiTheme="majorHAnsi" w:hAnsiTheme="majorHAnsi"/>
          <w:color w:val="000000" w:themeColor="text1"/>
        </w:rPr>
        <w:t xml:space="preserve"> or</w:t>
      </w:r>
      <w:r w:rsidR="002E2B72" w:rsidRPr="00E8467E">
        <w:rPr>
          <w:rFonts w:asciiTheme="majorHAnsi" w:hAnsiTheme="majorHAnsi"/>
          <w:i/>
          <w:iCs/>
          <w:color w:val="000000" w:themeColor="text1"/>
        </w:rPr>
        <w:t xml:space="preserve"> Administration of Paracetamol Record </w:t>
      </w:r>
      <w:r w:rsidR="0045517B" w:rsidRPr="00E8467E">
        <w:rPr>
          <w:rFonts w:asciiTheme="majorHAnsi" w:hAnsiTheme="majorHAnsi"/>
          <w:color w:val="000000" w:themeColor="text1"/>
        </w:rPr>
        <w:t>and witnessed by another educator.</w:t>
      </w:r>
      <w:r w:rsidR="0045517B" w:rsidRPr="00E8467E">
        <w:rPr>
          <w:rFonts w:asciiTheme="majorHAnsi" w:hAnsiTheme="majorHAnsi"/>
          <w:i/>
          <w:iCs/>
          <w:color w:val="000000" w:themeColor="text1"/>
        </w:rPr>
        <w:t xml:space="preserve"> </w:t>
      </w:r>
      <w:r w:rsidR="0045517B" w:rsidRPr="00E8467E">
        <w:rPr>
          <w:rFonts w:asciiTheme="majorHAnsi" w:hAnsiTheme="majorHAnsi"/>
          <w:color w:val="000000" w:themeColor="text1"/>
        </w:rPr>
        <w:t xml:space="preserve">Dosage amounts and instructions will be checked carefully and recorded appropriately. The </w:t>
      </w:r>
      <w:r w:rsidR="0045517B" w:rsidRPr="00E8467E">
        <w:rPr>
          <w:rFonts w:asciiTheme="majorHAnsi" w:hAnsiTheme="majorHAnsi"/>
          <w:i/>
          <w:iCs/>
          <w:color w:val="000000" w:themeColor="text1"/>
        </w:rPr>
        <w:t>Administration of Medication Record</w:t>
      </w:r>
      <w:r w:rsidR="007D68AE" w:rsidRPr="00133288">
        <w:rPr>
          <w:rFonts w:asciiTheme="majorHAnsi" w:hAnsiTheme="majorHAnsi"/>
          <w:color w:val="000000" w:themeColor="text1"/>
        </w:rPr>
        <w:t xml:space="preserve"> or</w:t>
      </w:r>
      <w:r w:rsidR="007D68AE" w:rsidRPr="00E8467E">
        <w:rPr>
          <w:rFonts w:asciiTheme="majorHAnsi" w:hAnsiTheme="majorHAnsi"/>
          <w:i/>
          <w:iCs/>
          <w:color w:val="000000" w:themeColor="text1"/>
        </w:rPr>
        <w:t xml:space="preserve"> Administration of Paracetamol </w:t>
      </w:r>
      <w:r w:rsidR="007D68AE" w:rsidRPr="00E8467E">
        <w:rPr>
          <w:rFonts w:asciiTheme="majorHAnsi" w:hAnsiTheme="majorHAnsi"/>
          <w:i/>
          <w:iCs/>
          <w:color w:val="000000" w:themeColor="text1"/>
        </w:rPr>
        <w:lastRenderedPageBreak/>
        <w:t xml:space="preserve">Record </w:t>
      </w:r>
      <w:r w:rsidR="0045517B" w:rsidRPr="00E8467E">
        <w:rPr>
          <w:rFonts w:asciiTheme="majorHAnsi" w:hAnsiTheme="majorHAnsi"/>
          <w:color w:val="000000" w:themeColor="text1"/>
        </w:rPr>
        <w:t xml:space="preserve">will be </w:t>
      </w:r>
      <w:r w:rsidR="00D71675" w:rsidRPr="00E8467E">
        <w:rPr>
          <w:rFonts w:asciiTheme="majorHAnsi" w:hAnsiTheme="majorHAnsi"/>
          <w:color w:val="000000" w:themeColor="text1"/>
        </w:rPr>
        <w:t xml:space="preserve">acknowledged and signed by the parent or authorised nominee when collecting the child from the </w:t>
      </w:r>
      <w:r w:rsidR="0045517B" w:rsidRPr="00E8467E">
        <w:rPr>
          <w:rFonts w:asciiTheme="majorHAnsi" w:hAnsiTheme="majorHAnsi"/>
          <w:color w:val="000000" w:themeColor="text1"/>
        </w:rPr>
        <w:t>S</w:t>
      </w:r>
      <w:r w:rsidR="00D71675" w:rsidRPr="00E8467E">
        <w:rPr>
          <w:rFonts w:asciiTheme="majorHAnsi" w:hAnsiTheme="majorHAnsi"/>
          <w:color w:val="000000" w:themeColor="text1"/>
        </w:rPr>
        <w:t>ervice</w:t>
      </w:r>
      <w:r w:rsidR="00D71675" w:rsidRPr="007B3D30">
        <w:rPr>
          <w:rFonts w:asciiTheme="majorHAnsi" w:hAnsiTheme="majorHAnsi"/>
          <w:color w:val="000000" w:themeColor="text1"/>
        </w:rPr>
        <w:t>.</w:t>
      </w:r>
      <w:r w:rsidR="0045517B" w:rsidRPr="007B3D30">
        <w:rPr>
          <w:rFonts w:asciiTheme="majorHAnsi" w:hAnsiTheme="majorHAnsi"/>
          <w:color w:val="000000" w:themeColor="text1"/>
        </w:rPr>
        <w:t xml:space="preserve"> </w:t>
      </w:r>
      <w:r w:rsidR="00E8467E" w:rsidRPr="007B3D30">
        <w:rPr>
          <w:rFonts w:asciiTheme="majorHAnsi" w:hAnsiTheme="majorHAnsi"/>
          <w:color w:val="000000" w:themeColor="text1"/>
        </w:rPr>
        <w:t xml:space="preserve">When </w:t>
      </w:r>
      <w:r w:rsidR="00E8467E" w:rsidRPr="00746782">
        <w:rPr>
          <w:rFonts w:asciiTheme="majorHAnsi" w:hAnsiTheme="majorHAnsi"/>
        </w:rPr>
        <w:t xml:space="preserve">paracetamol has been administered, it is our policy to request parents or an authorised person to collect the child from care within 30 minutes. </w:t>
      </w:r>
    </w:p>
    <w:p w14:paraId="04609F6E" w14:textId="77777777" w:rsidR="007B3D30" w:rsidRPr="00746782" w:rsidRDefault="007B3D30" w:rsidP="0045517B">
      <w:pPr>
        <w:spacing w:after="0" w:line="360" w:lineRule="auto"/>
        <w:rPr>
          <w:rFonts w:cstheme="minorHAnsi"/>
        </w:rPr>
      </w:pPr>
    </w:p>
    <w:p w14:paraId="20FA3DE0" w14:textId="52E3B341" w:rsidR="00D71675" w:rsidRPr="00746782" w:rsidRDefault="00D71675" w:rsidP="0045517B">
      <w:pPr>
        <w:spacing w:after="0" w:line="360" w:lineRule="auto"/>
        <w:rPr>
          <w:rFonts w:asciiTheme="majorHAnsi" w:hAnsiTheme="majorHAnsi"/>
        </w:rPr>
      </w:pPr>
      <w:r w:rsidRPr="00746782">
        <w:rPr>
          <w:rFonts w:cstheme="minorHAnsi"/>
        </w:rPr>
        <w:t>Teething Gels</w:t>
      </w:r>
      <w:r w:rsidRPr="00746782">
        <w:rPr>
          <w:rFonts w:asciiTheme="majorHAnsi" w:hAnsiTheme="majorHAnsi"/>
        </w:rPr>
        <w:t xml:space="preserve">- Our Service will NOT administer teething gels for a child who is teething. </w:t>
      </w:r>
      <w:r w:rsidR="00BF111E" w:rsidRPr="00746782">
        <w:rPr>
          <w:rFonts w:asciiTheme="majorHAnsi" w:hAnsiTheme="majorHAnsi"/>
        </w:rPr>
        <w:t xml:space="preserve">Common teething gel formulations contain </w:t>
      </w:r>
      <w:r w:rsidR="00E8467E" w:rsidRPr="00746782">
        <w:rPr>
          <w:rFonts w:asciiTheme="majorHAnsi" w:hAnsiTheme="majorHAnsi"/>
        </w:rPr>
        <w:t xml:space="preserve">choline </w:t>
      </w:r>
      <w:r w:rsidR="00BF111E" w:rsidRPr="00746782">
        <w:rPr>
          <w:rFonts w:asciiTheme="majorHAnsi" w:hAnsiTheme="majorHAnsi"/>
        </w:rPr>
        <w:t xml:space="preserve">salicylate which is related to </w:t>
      </w:r>
      <w:r w:rsidR="0047222A" w:rsidRPr="00746782">
        <w:rPr>
          <w:rFonts w:asciiTheme="majorHAnsi" w:hAnsiTheme="majorHAnsi"/>
        </w:rPr>
        <w:t>aspirin</w:t>
      </w:r>
      <w:r w:rsidR="00BF111E" w:rsidRPr="00746782">
        <w:rPr>
          <w:rFonts w:asciiTheme="majorHAnsi" w:hAnsiTheme="majorHAnsi"/>
        </w:rPr>
        <w:t xml:space="preserve"> and is not recommended for children under 16 years of age. Teething gels containing benzocaine are also not recommended.</w:t>
      </w:r>
    </w:p>
    <w:p w14:paraId="1D4B3706" w14:textId="266C76C9" w:rsidR="00BF111E" w:rsidRPr="00746782" w:rsidRDefault="00BF111E" w:rsidP="0045517B">
      <w:pPr>
        <w:spacing w:after="0" w:line="360" w:lineRule="auto"/>
        <w:rPr>
          <w:rFonts w:asciiTheme="majorHAnsi" w:hAnsiTheme="majorHAnsi"/>
        </w:rPr>
      </w:pPr>
      <w:r w:rsidRPr="00746782">
        <w:rPr>
          <w:rFonts w:asciiTheme="majorHAnsi" w:hAnsiTheme="majorHAnsi"/>
        </w:rPr>
        <w:t>(Victoria Health-better health)</w:t>
      </w:r>
      <w:r w:rsidR="00133288" w:rsidRPr="00746782">
        <w:rPr>
          <w:rFonts w:asciiTheme="majorHAnsi" w:hAnsiTheme="majorHAnsi"/>
        </w:rPr>
        <w:t>.</w:t>
      </w:r>
    </w:p>
    <w:p w14:paraId="4C726982" w14:textId="5C467EB6" w:rsidR="00BF111E" w:rsidRPr="00746782" w:rsidRDefault="00BF111E" w:rsidP="0045517B">
      <w:pPr>
        <w:spacing w:after="0" w:line="360" w:lineRule="auto"/>
        <w:rPr>
          <w:rFonts w:asciiTheme="majorHAnsi" w:hAnsiTheme="majorHAnsi"/>
        </w:rPr>
      </w:pPr>
    </w:p>
    <w:p w14:paraId="7BEE5880" w14:textId="50431B92" w:rsidR="00425FAC" w:rsidRPr="00746782" w:rsidRDefault="00BF111E" w:rsidP="0045517B">
      <w:pPr>
        <w:spacing w:after="0" w:line="360" w:lineRule="auto"/>
        <w:rPr>
          <w:rFonts w:ascii="Calibri Light" w:hAnsi="Calibri Light" w:cs="Calibri Light"/>
        </w:rPr>
      </w:pPr>
      <w:r w:rsidRPr="00746782">
        <w:rPr>
          <w:rFonts w:cstheme="minorHAnsi"/>
        </w:rPr>
        <w:t xml:space="preserve">Amber Beads- </w:t>
      </w:r>
      <w:r w:rsidR="00E8467E" w:rsidRPr="00746782">
        <w:rPr>
          <w:rFonts w:ascii="Calibri Light" w:hAnsi="Calibri Light" w:cs="Calibri Light"/>
        </w:rPr>
        <w:t>T</w:t>
      </w:r>
      <w:r w:rsidRPr="00746782">
        <w:rPr>
          <w:rFonts w:ascii="Calibri Light" w:hAnsi="Calibri Light" w:cs="Calibri Light"/>
        </w:rPr>
        <w:t xml:space="preserve">he use of amber beads to assist </w:t>
      </w:r>
      <w:r w:rsidR="0045517B" w:rsidRPr="00746782">
        <w:rPr>
          <w:rFonts w:ascii="Calibri Light" w:hAnsi="Calibri Light" w:cs="Calibri Light"/>
        </w:rPr>
        <w:t>for</w:t>
      </w:r>
      <w:r w:rsidRPr="00746782">
        <w:rPr>
          <w:rFonts w:ascii="Calibri Light" w:hAnsi="Calibri Light" w:cs="Calibri Light"/>
        </w:rPr>
        <w:t xml:space="preserve"> soothing teething </w:t>
      </w:r>
      <w:r w:rsidR="00A3448E" w:rsidRPr="00746782">
        <w:rPr>
          <w:rFonts w:ascii="Calibri Light" w:hAnsi="Calibri Light" w:cs="Calibri Light"/>
        </w:rPr>
        <w:t>are</w:t>
      </w:r>
      <w:r w:rsidRPr="00746782">
        <w:rPr>
          <w:rFonts w:ascii="Calibri Light" w:hAnsi="Calibri Light" w:cs="Calibri Light"/>
        </w:rPr>
        <w:t xml:space="preserve"> </w:t>
      </w:r>
      <w:r w:rsidRPr="00746782">
        <w:rPr>
          <w:rFonts w:cstheme="minorHAnsi"/>
        </w:rPr>
        <w:t xml:space="preserve">not </w:t>
      </w:r>
      <w:r w:rsidRPr="00746782">
        <w:rPr>
          <w:rFonts w:ascii="Calibri Light" w:hAnsi="Calibri Light" w:cs="Calibri Light"/>
        </w:rPr>
        <w:t xml:space="preserve">supported by our Service. </w:t>
      </w:r>
    </w:p>
    <w:p w14:paraId="1777E7D5" w14:textId="3AC4C26E" w:rsidR="00BF111E" w:rsidRPr="00BF111E" w:rsidRDefault="00BF111E" w:rsidP="0045517B">
      <w:pPr>
        <w:spacing w:after="0" w:line="360" w:lineRule="auto"/>
        <w:rPr>
          <w:rFonts w:ascii="Calibri Light" w:hAnsi="Calibri Light" w:cs="Calibri Light"/>
        </w:rPr>
      </w:pPr>
      <w:r w:rsidRPr="00746782">
        <w:rPr>
          <w:rFonts w:ascii="Calibri Light" w:hAnsi="Calibri Light" w:cs="Calibri Light"/>
        </w:rPr>
        <w:t>The A</w:t>
      </w:r>
      <w:r w:rsidR="00E8467E" w:rsidRPr="00746782">
        <w:rPr>
          <w:rFonts w:ascii="Calibri Light" w:hAnsi="Calibri Light" w:cs="Calibri Light"/>
        </w:rPr>
        <w:t xml:space="preserve">ustralian </w:t>
      </w:r>
      <w:r w:rsidRPr="00746782">
        <w:rPr>
          <w:rFonts w:ascii="Calibri Light" w:hAnsi="Calibri Light" w:cs="Calibri Light"/>
        </w:rPr>
        <w:t>C</w:t>
      </w:r>
      <w:r w:rsidR="00E8467E" w:rsidRPr="00746782">
        <w:rPr>
          <w:rFonts w:ascii="Calibri Light" w:hAnsi="Calibri Light" w:cs="Calibri Light"/>
        </w:rPr>
        <w:t xml:space="preserve">ompetition and Consumer </w:t>
      </w:r>
      <w:r w:rsidRPr="00746782">
        <w:rPr>
          <w:rFonts w:ascii="Calibri Light" w:hAnsi="Calibri Light" w:cs="Calibri Light"/>
        </w:rPr>
        <w:t>C</w:t>
      </w:r>
      <w:r w:rsidR="00E8467E" w:rsidRPr="00746782">
        <w:rPr>
          <w:rFonts w:ascii="Calibri Light" w:hAnsi="Calibri Light" w:cs="Calibri Light"/>
        </w:rPr>
        <w:t xml:space="preserve">omplaints (ACCC) </w:t>
      </w:r>
      <w:r w:rsidRPr="00746782">
        <w:rPr>
          <w:rFonts w:ascii="Calibri Light" w:hAnsi="Calibri Light" w:cs="Calibri Light"/>
        </w:rPr>
        <w:t xml:space="preserve">has identified amber beads as </w:t>
      </w:r>
      <w:r>
        <w:rPr>
          <w:rFonts w:ascii="Calibri Light" w:hAnsi="Calibri Light" w:cs="Calibri Light"/>
        </w:rPr>
        <w:t>public safety warning due to the risk of amber teething necklaces and bracelets becoming a possible choking or strangulation hazard.</w:t>
      </w:r>
    </w:p>
    <w:p w14:paraId="25AAB297" w14:textId="77777777" w:rsidR="00CC66AA" w:rsidRDefault="00CC66AA" w:rsidP="0045517B">
      <w:pPr>
        <w:spacing w:after="0" w:line="360" w:lineRule="auto"/>
        <w:rPr>
          <w:rFonts w:asciiTheme="majorHAnsi" w:hAnsiTheme="majorHAnsi"/>
        </w:rPr>
      </w:pPr>
    </w:p>
    <w:p w14:paraId="307597FB" w14:textId="2644E4F4" w:rsidR="00303CA7" w:rsidRPr="00133288" w:rsidRDefault="004D4504" w:rsidP="0045517B">
      <w:pPr>
        <w:spacing w:after="0" w:line="360" w:lineRule="auto"/>
        <w:rPr>
          <w:rFonts w:cstheme="minorHAnsi"/>
          <w:bCs/>
          <w:color w:val="16A6C6"/>
          <w:sz w:val="24"/>
          <w:szCs w:val="24"/>
        </w:rPr>
      </w:pPr>
      <w:r w:rsidRPr="00133288">
        <w:rPr>
          <w:rFonts w:cstheme="minorHAnsi"/>
          <w:bCs/>
          <w:color w:val="16A6C6"/>
          <w:sz w:val="24"/>
          <w:szCs w:val="24"/>
        </w:rPr>
        <w:t>THE APPROV</w:t>
      </w:r>
      <w:r w:rsidR="00425FAC" w:rsidRPr="00133288">
        <w:rPr>
          <w:rFonts w:cstheme="minorHAnsi"/>
          <w:bCs/>
          <w:color w:val="16A6C6"/>
          <w:sz w:val="24"/>
          <w:szCs w:val="24"/>
        </w:rPr>
        <w:t>E</w:t>
      </w:r>
      <w:r w:rsidRPr="00133288">
        <w:rPr>
          <w:rFonts w:cstheme="minorHAnsi"/>
          <w:bCs/>
          <w:color w:val="16A6C6"/>
          <w:sz w:val="24"/>
          <w:szCs w:val="24"/>
        </w:rPr>
        <w:t xml:space="preserve">D PROVIDER, NOMINATED SUPERVISOR, </w:t>
      </w:r>
      <w:r w:rsidR="00CC66AA" w:rsidRPr="00133288">
        <w:rPr>
          <w:rFonts w:cstheme="minorHAnsi"/>
          <w:bCs/>
          <w:color w:val="16A6C6"/>
          <w:sz w:val="24"/>
          <w:szCs w:val="24"/>
        </w:rPr>
        <w:t xml:space="preserve">MANAGEMENT AND EDUCATORS WILL ENSURE: </w:t>
      </w:r>
    </w:p>
    <w:p w14:paraId="0A1EDBF3" w14:textId="35C46615" w:rsidR="00425FAC" w:rsidRPr="006537E1" w:rsidRDefault="00425FAC" w:rsidP="00425FAC">
      <w:pPr>
        <w:pStyle w:val="ListParagraph"/>
        <w:numPr>
          <w:ilvl w:val="0"/>
          <w:numId w:val="3"/>
        </w:numPr>
        <w:shd w:val="clear" w:color="auto" w:fill="FFFFFF"/>
        <w:spacing w:after="0" w:line="360" w:lineRule="auto"/>
        <w:rPr>
          <w:rFonts w:asciiTheme="majorHAnsi" w:eastAsia="Times New Roman" w:hAnsiTheme="majorHAnsi" w:cstheme="majorHAnsi"/>
          <w:lang w:eastAsia="en-AU"/>
        </w:rPr>
      </w:pPr>
      <w:bookmarkStart w:id="2" w:name="_Hlk159326410"/>
      <w:r w:rsidRPr="006537E1">
        <w:rPr>
          <w:rFonts w:asciiTheme="majorHAnsi" w:eastAsia="Times New Roman" w:hAnsiTheme="majorHAnsi" w:cstheme="majorHAnsi"/>
          <w:lang w:eastAsia="en-AU"/>
        </w:rPr>
        <w:t>they have knowledge of and adhere to this policy and associated procedure</w:t>
      </w:r>
    </w:p>
    <w:bookmarkEnd w:id="2"/>
    <w:p w14:paraId="786EC605" w14:textId="731917C1" w:rsidR="00CC66AA" w:rsidRPr="006537E1" w:rsidRDefault="00CC66AA" w:rsidP="00425FAC">
      <w:pPr>
        <w:pStyle w:val="ListParagraph"/>
        <w:numPr>
          <w:ilvl w:val="0"/>
          <w:numId w:val="3"/>
        </w:numPr>
        <w:spacing w:after="0" w:line="360" w:lineRule="auto"/>
        <w:rPr>
          <w:rFonts w:asciiTheme="majorHAnsi" w:hAnsiTheme="majorHAnsi" w:cs="Calibri"/>
        </w:rPr>
      </w:pPr>
      <w:r w:rsidRPr="006537E1">
        <w:rPr>
          <w:rFonts w:asciiTheme="majorHAnsi" w:hAnsiTheme="majorHAnsi" w:cs="Calibri"/>
        </w:rPr>
        <w:t>they aware of a range of strategies to support babies and young children during teething</w:t>
      </w:r>
    </w:p>
    <w:p w14:paraId="24B139AE" w14:textId="7300E4D8" w:rsidR="00CC66AA" w:rsidRPr="006537E1" w:rsidRDefault="00CC66AA" w:rsidP="00425FAC">
      <w:pPr>
        <w:pStyle w:val="ListParagraph"/>
        <w:numPr>
          <w:ilvl w:val="0"/>
          <w:numId w:val="3"/>
        </w:numPr>
        <w:spacing w:after="0" w:line="360" w:lineRule="auto"/>
        <w:rPr>
          <w:rFonts w:asciiTheme="majorHAnsi" w:hAnsiTheme="majorHAnsi" w:cs="Calibri"/>
        </w:rPr>
      </w:pPr>
      <w:r w:rsidRPr="006537E1">
        <w:rPr>
          <w:rFonts w:asciiTheme="majorHAnsi" w:hAnsiTheme="majorHAnsi" w:cs="Calibri"/>
        </w:rPr>
        <w:t>communication with parents and families is consistent and supportive</w:t>
      </w:r>
      <w:r w:rsidR="00E8467E" w:rsidRPr="006537E1">
        <w:rPr>
          <w:rFonts w:asciiTheme="majorHAnsi" w:hAnsiTheme="majorHAnsi" w:cs="Calibri"/>
        </w:rPr>
        <w:t xml:space="preserve"> </w:t>
      </w:r>
    </w:p>
    <w:p w14:paraId="3980D2F7" w14:textId="54EDE53D" w:rsidR="00BF111E" w:rsidRPr="006537E1" w:rsidRDefault="00BF111E" w:rsidP="00425FAC">
      <w:pPr>
        <w:pStyle w:val="ListParagraph"/>
        <w:numPr>
          <w:ilvl w:val="0"/>
          <w:numId w:val="3"/>
        </w:numPr>
        <w:spacing w:after="0" w:line="360" w:lineRule="auto"/>
        <w:rPr>
          <w:rFonts w:asciiTheme="majorHAnsi" w:hAnsiTheme="majorHAnsi" w:cs="Calibri"/>
        </w:rPr>
      </w:pPr>
      <w:r w:rsidRPr="006537E1">
        <w:rPr>
          <w:rFonts w:asciiTheme="majorHAnsi" w:hAnsiTheme="majorHAnsi" w:cs="Calibri"/>
        </w:rPr>
        <w:t xml:space="preserve">children will </w:t>
      </w:r>
      <w:r w:rsidRPr="006537E1">
        <w:rPr>
          <w:rFonts w:ascii="Calibri" w:hAnsi="Calibri" w:cs="Calibri"/>
        </w:rPr>
        <w:t xml:space="preserve">not </w:t>
      </w:r>
      <w:r w:rsidRPr="006537E1">
        <w:rPr>
          <w:rFonts w:asciiTheme="majorHAnsi" w:hAnsiTheme="majorHAnsi" w:cs="Calibri"/>
        </w:rPr>
        <w:t xml:space="preserve">be accepted into care if they have been provided with </w:t>
      </w:r>
      <w:r w:rsidR="009A0ECB" w:rsidRPr="006537E1">
        <w:rPr>
          <w:rFonts w:asciiTheme="majorHAnsi" w:hAnsiTheme="majorHAnsi" w:cs="Calibri"/>
        </w:rPr>
        <w:t>paracetamol or other medication for</w:t>
      </w:r>
      <w:r w:rsidR="006C3893" w:rsidRPr="006537E1">
        <w:rPr>
          <w:rFonts w:asciiTheme="majorHAnsi" w:hAnsiTheme="majorHAnsi" w:cs="Calibri"/>
        </w:rPr>
        <w:t xml:space="preserve"> pain relief or</w:t>
      </w:r>
      <w:r w:rsidR="009A0ECB" w:rsidRPr="006537E1">
        <w:rPr>
          <w:rFonts w:asciiTheme="majorHAnsi" w:hAnsiTheme="majorHAnsi" w:cs="Calibri"/>
        </w:rPr>
        <w:t xml:space="preserve"> temperature </w:t>
      </w:r>
      <w:r w:rsidRPr="006537E1">
        <w:rPr>
          <w:rFonts w:cstheme="minorHAnsi"/>
        </w:rPr>
        <w:t>prior</w:t>
      </w:r>
      <w:r w:rsidRPr="006537E1">
        <w:rPr>
          <w:rFonts w:asciiTheme="majorHAnsi" w:hAnsiTheme="majorHAnsi" w:cs="Calibri"/>
        </w:rPr>
        <w:t xml:space="preserve"> to arriving at the Service</w:t>
      </w:r>
    </w:p>
    <w:p w14:paraId="288C9AB3" w14:textId="3BB8C83B" w:rsidR="00425FAC" w:rsidRPr="00F9327A" w:rsidRDefault="00425FAC" w:rsidP="00425FAC">
      <w:pPr>
        <w:pStyle w:val="ListParagraph"/>
        <w:numPr>
          <w:ilvl w:val="0"/>
          <w:numId w:val="3"/>
        </w:numPr>
        <w:spacing w:after="200" w:line="360" w:lineRule="auto"/>
        <w:rPr>
          <w:rFonts w:asciiTheme="majorHAnsi" w:hAnsiTheme="majorHAnsi"/>
        </w:rPr>
      </w:pPr>
      <w:bookmarkStart w:id="3" w:name="_Hlk159326421"/>
      <w:r w:rsidRPr="006537E1">
        <w:rPr>
          <w:rFonts w:asciiTheme="majorHAnsi" w:hAnsiTheme="majorHAnsi"/>
        </w:rPr>
        <w:t xml:space="preserve">families are advised that amber teething necklaces and bracelets are not to be worn by babies and young children at our Service- as per warnings by the Australian Government (2011) </w:t>
      </w:r>
    </w:p>
    <w:bookmarkEnd w:id="3"/>
    <w:p w14:paraId="377164E2" w14:textId="56942C5E" w:rsidR="00872EAC" w:rsidRPr="00872EAC" w:rsidRDefault="00D84B44" w:rsidP="00425FAC">
      <w:pPr>
        <w:pStyle w:val="ListParagraph"/>
        <w:numPr>
          <w:ilvl w:val="0"/>
          <w:numId w:val="3"/>
        </w:numPr>
        <w:spacing w:after="0" w:line="360" w:lineRule="auto"/>
        <w:rPr>
          <w:rFonts w:asciiTheme="majorHAnsi" w:hAnsiTheme="majorHAnsi" w:cs="Calibri"/>
        </w:rPr>
      </w:pPr>
      <w:r w:rsidRPr="00CC66AA">
        <w:rPr>
          <w:rFonts w:asciiTheme="majorHAnsi" w:hAnsiTheme="majorHAnsi" w:cs="Calibri"/>
        </w:rPr>
        <w:t>e</w:t>
      </w:r>
      <w:r w:rsidR="00303CA7" w:rsidRPr="00CC66AA">
        <w:rPr>
          <w:rFonts w:asciiTheme="majorHAnsi" w:hAnsiTheme="majorHAnsi" w:cs="Calibri"/>
        </w:rPr>
        <w:t>ffecti</w:t>
      </w:r>
      <w:r w:rsidR="00CC66AA">
        <w:rPr>
          <w:rFonts w:asciiTheme="majorHAnsi" w:hAnsiTheme="majorHAnsi" w:cs="Calibri"/>
        </w:rPr>
        <w:t xml:space="preserve">ve </w:t>
      </w:r>
      <w:r w:rsidR="00303CA7" w:rsidRPr="00CC66AA">
        <w:rPr>
          <w:rFonts w:asciiTheme="majorHAnsi" w:hAnsiTheme="majorHAnsi" w:cs="Calibri"/>
        </w:rPr>
        <w:t xml:space="preserve">hygiene policies and procedures are adhered to at all times </w:t>
      </w:r>
      <w:r w:rsidR="0011112D" w:rsidRPr="00CC66AA">
        <w:rPr>
          <w:rFonts w:asciiTheme="majorHAnsi" w:hAnsiTheme="majorHAnsi" w:cs="Calibri"/>
        </w:rPr>
        <w:t>to prevent the spread of illnesses</w:t>
      </w:r>
    </w:p>
    <w:p w14:paraId="585D4105" w14:textId="6CB1CB4B" w:rsidR="00303CA7" w:rsidRDefault="00D84B44" w:rsidP="00425FAC">
      <w:pPr>
        <w:pStyle w:val="ListParagraph"/>
        <w:numPr>
          <w:ilvl w:val="0"/>
          <w:numId w:val="3"/>
        </w:numPr>
        <w:spacing w:after="0" w:line="360" w:lineRule="auto"/>
        <w:rPr>
          <w:rFonts w:asciiTheme="majorHAnsi" w:hAnsiTheme="majorHAnsi" w:cs="Calibri"/>
        </w:rPr>
      </w:pPr>
      <w:r w:rsidRPr="0011112D">
        <w:rPr>
          <w:rFonts w:asciiTheme="majorHAnsi" w:hAnsiTheme="majorHAnsi" w:cs="Calibri"/>
        </w:rPr>
        <w:t>e</w:t>
      </w:r>
      <w:r w:rsidR="00303CA7" w:rsidRPr="0011112D">
        <w:rPr>
          <w:rFonts w:asciiTheme="majorHAnsi" w:hAnsiTheme="majorHAnsi" w:cs="Calibri"/>
        </w:rPr>
        <w:t xml:space="preserve">ffective environmental cleaning policies and procedures are adhered to all times </w:t>
      </w:r>
    </w:p>
    <w:p w14:paraId="7BD0FEB1" w14:textId="375A9738" w:rsidR="00CC66AA" w:rsidRPr="0011112D" w:rsidRDefault="00CC66AA" w:rsidP="00425FAC">
      <w:pPr>
        <w:pStyle w:val="ListParagraph"/>
        <w:numPr>
          <w:ilvl w:val="0"/>
          <w:numId w:val="3"/>
        </w:numPr>
        <w:spacing w:after="0" w:line="360" w:lineRule="auto"/>
        <w:rPr>
          <w:rFonts w:asciiTheme="majorHAnsi" w:hAnsiTheme="majorHAnsi" w:cs="Calibri"/>
        </w:rPr>
      </w:pPr>
      <w:r>
        <w:rPr>
          <w:rFonts w:asciiTheme="majorHAnsi" w:hAnsiTheme="majorHAnsi" w:cs="Calibri"/>
        </w:rPr>
        <w:t>toys and other equipment mouthed by babies</w:t>
      </w:r>
      <w:r w:rsidR="00872EAC">
        <w:rPr>
          <w:rFonts w:asciiTheme="majorHAnsi" w:hAnsiTheme="majorHAnsi" w:cs="Calibri"/>
        </w:rPr>
        <w:t xml:space="preserve"> or young children </w:t>
      </w:r>
      <w:r>
        <w:rPr>
          <w:rFonts w:asciiTheme="majorHAnsi" w:hAnsiTheme="majorHAnsi" w:cs="Calibri"/>
        </w:rPr>
        <w:t>are thoroughly cleaned after use</w:t>
      </w:r>
    </w:p>
    <w:p w14:paraId="2CAE63D7" w14:textId="7C685A76" w:rsidR="0011112D" w:rsidRPr="005D49AE" w:rsidRDefault="00D84B44" w:rsidP="00425FAC">
      <w:pPr>
        <w:numPr>
          <w:ilvl w:val="0"/>
          <w:numId w:val="3"/>
        </w:numPr>
        <w:spacing w:after="0" w:line="360" w:lineRule="auto"/>
        <w:rPr>
          <w:rFonts w:asciiTheme="majorHAnsi" w:hAnsiTheme="majorHAnsi"/>
        </w:rPr>
      </w:pPr>
      <w:r>
        <w:rPr>
          <w:rFonts w:asciiTheme="majorHAnsi" w:hAnsiTheme="majorHAnsi"/>
        </w:rPr>
        <w:t>a</w:t>
      </w:r>
      <w:r w:rsidR="00303CA7" w:rsidRPr="00D64E21">
        <w:rPr>
          <w:rFonts w:asciiTheme="majorHAnsi" w:hAnsiTheme="majorHAnsi"/>
        </w:rPr>
        <w:t xml:space="preserve">ll families </w:t>
      </w:r>
      <w:r w:rsidR="00F23304" w:rsidRPr="00B80882">
        <w:rPr>
          <w:rFonts w:asciiTheme="majorHAnsi" w:hAnsiTheme="majorHAnsi"/>
        </w:rPr>
        <w:t>are provided access</w:t>
      </w:r>
      <w:r w:rsidR="00F23304">
        <w:rPr>
          <w:rFonts w:asciiTheme="majorHAnsi" w:hAnsiTheme="majorHAnsi"/>
        </w:rPr>
        <w:t xml:space="preserve"> to </w:t>
      </w:r>
      <w:r w:rsidR="00303CA7" w:rsidRPr="00D64E21">
        <w:rPr>
          <w:rFonts w:asciiTheme="majorHAnsi" w:hAnsiTheme="majorHAnsi"/>
        </w:rPr>
        <w:t xml:space="preserve">relevant policies upon enrolment which will be explained by management </w:t>
      </w:r>
      <w:proofErr w:type="gramStart"/>
      <w:r w:rsidR="00303CA7" w:rsidRPr="00D64E21">
        <w:rPr>
          <w:rFonts w:asciiTheme="majorHAnsi" w:hAnsiTheme="majorHAnsi"/>
        </w:rPr>
        <w:t>including</w:t>
      </w:r>
      <w:r w:rsidRPr="005D49AE">
        <w:rPr>
          <w:rFonts w:asciiTheme="majorHAnsi" w:hAnsiTheme="majorHAnsi"/>
        </w:rPr>
        <w:t>:</w:t>
      </w:r>
      <w:proofErr w:type="gramEnd"/>
      <w:r w:rsidR="00CC66AA">
        <w:rPr>
          <w:rFonts w:asciiTheme="majorHAnsi" w:hAnsiTheme="majorHAnsi"/>
          <w:i/>
          <w:iCs/>
        </w:rPr>
        <w:t xml:space="preserve"> </w:t>
      </w:r>
      <w:r w:rsidR="00872EAC">
        <w:rPr>
          <w:rFonts w:asciiTheme="majorHAnsi" w:hAnsiTheme="majorHAnsi"/>
          <w:i/>
          <w:iCs/>
        </w:rPr>
        <w:t xml:space="preserve">Teething Policy, </w:t>
      </w:r>
      <w:r w:rsidRPr="005D49AE">
        <w:rPr>
          <w:rFonts w:asciiTheme="majorHAnsi" w:hAnsiTheme="majorHAnsi"/>
          <w:i/>
          <w:iCs/>
        </w:rPr>
        <w:t xml:space="preserve">Incident, </w:t>
      </w:r>
      <w:r w:rsidR="00453688">
        <w:rPr>
          <w:rFonts w:asciiTheme="majorHAnsi" w:hAnsiTheme="majorHAnsi"/>
          <w:i/>
          <w:iCs/>
        </w:rPr>
        <w:t>Injury</w:t>
      </w:r>
      <w:r w:rsidRPr="005D49AE">
        <w:rPr>
          <w:rFonts w:asciiTheme="majorHAnsi" w:hAnsiTheme="majorHAnsi"/>
          <w:i/>
          <w:iCs/>
        </w:rPr>
        <w:t>,</w:t>
      </w:r>
      <w:r w:rsidR="00453688">
        <w:rPr>
          <w:rFonts w:asciiTheme="majorHAnsi" w:hAnsiTheme="majorHAnsi"/>
          <w:i/>
          <w:iCs/>
        </w:rPr>
        <w:t xml:space="preserve"> Trauma and Illness </w:t>
      </w:r>
      <w:r w:rsidRPr="005D49AE">
        <w:rPr>
          <w:rFonts w:asciiTheme="majorHAnsi" w:hAnsiTheme="majorHAnsi"/>
          <w:i/>
          <w:iCs/>
        </w:rPr>
        <w:t>Policy</w:t>
      </w:r>
      <w:r w:rsidR="00F23304" w:rsidRPr="005D49AE">
        <w:rPr>
          <w:rFonts w:asciiTheme="majorHAnsi" w:hAnsiTheme="majorHAnsi"/>
          <w:i/>
          <w:iCs/>
        </w:rPr>
        <w:t xml:space="preserve">, </w:t>
      </w:r>
      <w:r w:rsidR="0047222A">
        <w:rPr>
          <w:rFonts w:asciiTheme="majorHAnsi" w:hAnsiTheme="majorHAnsi"/>
          <w:i/>
          <w:iCs/>
        </w:rPr>
        <w:t xml:space="preserve">Administration of Medication Policy </w:t>
      </w:r>
    </w:p>
    <w:p w14:paraId="0F01EBDE" w14:textId="77777777" w:rsidR="000D2F27" w:rsidRPr="00746782" w:rsidRDefault="001140EF" w:rsidP="000D2F27">
      <w:pPr>
        <w:numPr>
          <w:ilvl w:val="0"/>
          <w:numId w:val="4"/>
        </w:numPr>
        <w:spacing w:after="0" w:line="360" w:lineRule="auto"/>
        <w:rPr>
          <w:rFonts w:asciiTheme="majorHAnsi" w:hAnsiTheme="majorHAnsi"/>
        </w:rPr>
      </w:pPr>
      <w:r w:rsidRPr="00746782">
        <w:rPr>
          <w:rFonts w:asciiTheme="majorHAnsi" w:hAnsiTheme="majorHAnsi"/>
        </w:rPr>
        <w:t xml:space="preserve">families are provided with relevant information from a trusted source about </w:t>
      </w:r>
      <w:r w:rsidR="00CC66AA" w:rsidRPr="00746782">
        <w:rPr>
          <w:rFonts w:asciiTheme="majorHAnsi" w:hAnsiTheme="majorHAnsi"/>
        </w:rPr>
        <w:t>teething and management of teething</w:t>
      </w:r>
      <w:bookmarkStart w:id="4" w:name="_Hlk159326503"/>
    </w:p>
    <w:p w14:paraId="7DB9A727" w14:textId="5D227C28" w:rsidR="002B2C40" w:rsidRPr="00746782" w:rsidRDefault="00D84B44" w:rsidP="000D2F27">
      <w:pPr>
        <w:numPr>
          <w:ilvl w:val="0"/>
          <w:numId w:val="4"/>
        </w:numPr>
        <w:spacing w:after="0" w:line="360" w:lineRule="auto"/>
        <w:rPr>
          <w:rFonts w:asciiTheme="majorHAnsi" w:hAnsiTheme="majorHAnsi"/>
        </w:rPr>
      </w:pPr>
      <w:r w:rsidRPr="00746782">
        <w:rPr>
          <w:rFonts w:asciiTheme="majorHAnsi" w:hAnsiTheme="majorHAnsi"/>
        </w:rPr>
        <w:t>t</w:t>
      </w:r>
      <w:r w:rsidR="00303CA7" w:rsidRPr="00746782">
        <w:rPr>
          <w:rFonts w:asciiTheme="majorHAnsi" w:hAnsiTheme="majorHAnsi"/>
        </w:rPr>
        <w:t>hat any child who registers a temperature of 3</w:t>
      </w:r>
      <w:r w:rsidR="00EE6E5B" w:rsidRPr="00746782">
        <w:rPr>
          <w:rFonts w:asciiTheme="majorHAnsi" w:hAnsiTheme="majorHAnsi"/>
        </w:rPr>
        <w:t>8</w:t>
      </w:r>
      <w:r w:rsidR="00303CA7" w:rsidRPr="00746782">
        <w:rPr>
          <w:rFonts w:asciiTheme="majorHAnsi" w:hAnsiTheme="majorHAnsi"/>
        </w:rPr>
        <w:t xml:space="preserve">°C or above is </w:t>
      </w:r>
      <w:r w:rsidR="00E8467E" w:rsidRPr="00746782">
        <w:rPr>
          <w:rFonts w:asciiTheme="majorHAnsi" w:hAnsiTheme="majorHAnsi"/>
        </w:rPr>
        <w:t xml:space="preserve">to be </w:t>
      </w:r>
      <w:r w:rsidR="00303CA7" w:rsidRPr="00746782">
        <w:rPr>
          <w:rFonts w:asciiTheme="majorHAnsi" w:hAnsiTheme="majorHAnsi"/>
        </w:rPr>
        <w:t xml:space="preserve">collected from the Service </w:t>
      </w:r>
      <w:r w:rsidR="00E8467E" w:rsidRPr="00746782">
        <w:rPr>
          <w:rFonts w:asciiTheme="majorHAnsi" w:hAnsiTheme="majorHAnsi"/>
        </w:rPr>
        <w:t xml:space="preserve">within 30 minutes </w:t>
      </w:r>
    </w:p>
    <w:p w14:paraId="12164235" w14:textId="77777777" w:rsidR="00A1035A" w:rsidRPr="00746782" w:rsidRDefault="00A1035A" w:rsidP="00A1035A">
      <w:pPr>
        <w:pStyle w:val="ListParagraph"/>
        <w:numPr>
          <w:ilvl w:val="0"/>
          <w:numId w:val="4"/>
        </w:numPr>
        <w:spacing w:after="0" w:line="360" w:lineRule="auto"/>
        <w:rPr>
          <w:rFonts w:asciiTheme="majorHAnsi" w:hAnsiTheme="majorHAnsi"/>
        </w:rPr>
      </w:pPr>
      <w:r w:rsidRPr="00746782">
        <w:rPr>
          <w:rFonts w:asciiTheme="majorHAnsi" w:hAnsiTheme="majorHAnsi"/>
        </w:rPr>
        <w:lastRenderedPageBreak/>
        <w:t>children are able to return to the FDC Service the following day if their temperature is normal (Staying healthy, 6</w:t>
      </w:r>
      <w:r w:rsidRPr="00746782">
        <w:rPr>
          <w:rFonts w:asciiTheme="majorHAnsi" w:hAnsiTheme="majorHAnsi"/>
          <w:vertAlign w:val="superscript"/>
        </w:rPr>
        <w:t>th</w:t>
      </w:r>
      <w:r w:rsidRPr="00746782">
        <w:rPr>
          <w:rFonts w:asciiTheme="majorHAnsi" w:hAnsiTheme="majorHAnsi"/>
        </w:rPr>
        <w:t xml:space="preserve"> Edition, 2024)</w:t>
      </w:r>
    </w:p>
    <w:bookmarkEnd w:id="4"/>
    <w:p w14:paraId="0CB0DDC0" w14:textId="77777777" w:rsidR="005546C8" w:rsidRPr="00746782" w:rsidRDefault="0047222A" w:rsidP="00425FAC">
      <w:pPr>
        <w:numPr>
          <w:ilvl w:val="0"/>
          <w:numId w:val="4"/>
        </w:numPr>
        <w:spacing w:after="0" w:line="360" w:lineRule="auto"/>
        <w:rPr>
          <w:rFonts w:asciiTheme="majorHAnsi" w:hAnsiTheme="majorHAnsi"/>
        </w:rPr>
      </w:pPr>
      <w:r w:rsidRPr="00746782">
        <w:rPr>
          <w:rFonts w:asciiTheme="majorHAnsi" w:hAnsiTheme="majorHAnsi"/>
        </w:rPr>
        <w:t>administration of medication for pain relief</w:t>
      </w:r>
      <w:r w:rsidR="00A32E01" w:rsidRPr="00746782">
        <w:rPr>
          <w:rFonts w:asciiTheme="majorHAnsi" w:hAnsiTheme="majorHAnsi"/>
        </w:rPr>
        <w:t xml:space="preserve"> </w:t>
      </w:r>
      <w:r w:rsidR="00E8467E" w:rsidRPr="00746782">
        <w:rPr>
          <w:rFonts w:asciiTheme="majorHAnsi" w:hAnsiTheme="majorHAnsi"/>
        </w:rPr>
        <w:t xml:space="preserve">will </w:t>
      </w:r>
      <w:r w:rsidR="00A32E01" w:rsidRPr="00746782">
        <w:rPr>
          <w:rFonts w:asciiTheme="majorHAnsi" w:hAnsiTheme="majorHAnsi"/>
        </w:rPr>
        <w:t>only occur</w:t>
      </w:r>
      <w:r w:rsidR="00E8467E" w:rsidRPr="00746782">
        <w:rPr>
          <w:rFonts w:asciiTheme="majorHAnsi" w:hAnsiTheme="majorHAnsi"/>
        </w:rPr>
        <w:t xml:space="preserve"> after all other measures to reduce pain </w:t>
      </w:r>
    </w:p>
    <w:p w14:paraId="6C9C4A87" w14:textId="77777777" w:rsidR="005546C8" w:rsidRPr="00746782" w:rsidRDefault="00E8467E" w:rsidP="005546C8">
      <w:pPr>
        <w:spacing w:after="0" w:line="360" w:lineRule="auto"/>
        <w:ind w:firstLine="360"/>
        <w:rPr>
          <w:rFonts w:asciiTheme="majorHAnsi" w:hAnsiTheme="majorHAnsi"/>
        </w:rPr>
      </w:pPr>
      <w:r w:rsidRPr="00746782">
        <w:rPr>
          <w:rFonts w:asciiTheme="majorHAnsi" w:hAnsiTheme="majorHAnsi"/>
        </w:rPr>
        <w:t>and discomfort for teething children have been exhausted and</w:t>
      </w:r>
      <w:r w:rsidR="00A32E01" w:rsidRPr="00746782">
        <w:rPr>
          <w:rFonts w:asciiTheme="majorHAnsi" w:hAnsiTheme="majorHAnsi"/>
        </w:rPr>
        <w:t xml:space="preserve"> with written authorisation by a parent</w:t>
      </w:r>
    </w:p>
    <w:p w14:paraId="4C7DCC51" w14:textId="717D3D0F" w:rsidR="00A32E01" w:rsidRPr="00746782" w:rsidRDefault="00A32E01" w:rsidP="005546C8">
      <w:pPr>
        <w:spacing w:after="0" w:line="360" w:lineRule="auto"/>
        <w:ind w:firstLine="360"/>
        <w:rPr>
          <w:rFonts w:asciiTheme="majorHAnsi" w:hAnsiTheme="majorHAnsi"/>
        </w:rPr>
      </w:pPr>
      <w:r w:rsidRPr="00746782">
        <w:rPr>
          <w:rFonts w:asciiTheme="majorHAnsi" w:hAnsiTheme="majorHAnsi"/>
        </w:rPr>
        <w:t>or authorised nominee</w:t>
      </w:r>
    </w:p>
    <w:p w14:paraId="43B72399" w14:textId="7F1ACD35" w:rsidR="00E8467E" w:rsidRPr="00746782" w:rsidRDefault="00E8467E" w:rsidP="00425FAC">
      <w:pPr>
        <w:numPr>
          <w:ilvl w:val="0"/>
          <w:numId w:val="4"/>
        </w:numPr>
        <w:spacing w:after="0" w:line="360" w:lineRule="auto"/>
        <w:rPr>
          <w:rFonts w:asciiTheme="majorHAnsi" w:hAnsiTheme="majorHAnsi"/>
        </w:rPr>
      </w:pPr>
      <w:r w:rsidRPr="00746782">
        <w:rPr>
          <w:rFonts w:asciiTheme="majorHAnsi" w:hAnsiTheme="majorHAnsi"/>
        </w:rPr>
        <w:t>if paracetamol is administered to a child for any reason, parents or an authorised person must collect the child within 30 minutes from the Service</w:t>
      </w:r>
    </w:p>
    <w:p w14:paraId="247E6444" w14:textId="529EE978" w:rsidR="006259BC" w:rsidRPr="00CC66AA" w:rsidRDefault="00A32E01" w:rsidP="00425FAC">
      <w:pPr>
        <w:numPr>
          <w:ilvl w:val="0"/>
          <w:numId w:val="4"/>
        </w:numPr>
        <w:spacing w:after="0" w:line="360" w:lineRule="auto"/>
        <w:rPr>
          <w:rFonts w:asciiTheme="majorHAnsi" w:hAnsiTheme="majorHAnsi"/>
        </w:rPr>
      </w:pPr>
      <w:r w:rsidRPr="00746782">
        <w:rPr>
          <w:rFonts w:asciiTheme="majorHAnsi" w:hAnsiTheme="majorHAnsi"/>
        </w:rPr>
        <w:t xml:space="preserve">accurate records for </w:t>
      </w:r>
      <w:r w:rsidRPr="00746782">
        <w:rPr>
          <w:rFonts w:asciiTheme="majorHAnsi" w:hAnsiTheme="majorHAnsi"/>
          <w:i/>
          <w:iCs/>
        </w:rPr>
        <w:t>Administration of Medication</w:t>
      </w:r>
      <w:r w:rsidRPr="00746782">
        <w:rPr>
          <w:rFonts w:asciiTheme="majorHAnsi" w:hAnsiTheme="majorHAnsi"/>
        </w:rPr>
        <w:t xml:space="preserve"> </w:t>
      </w:r>
      <w:r w:rsidR="00E8467E" w:rsidRPr="00746782">
        <w:rPr>
          <w:rFonts w:asciiTheme="majorHAnsi" w:hAnsiTheme="majorHAnsi"/>
        </w:rPr>
        <w:t xml:space="preserve">and/or </w:t>
      </w:r>
      <w:r w:rsidR="00E8467E" w:rsidRPr="00746782">
        <w:rPr>
          <w:rFonts w:asciiTheme="majorHAnsi" w:hAnsiTheme="majorHAnsi"/>
          <w:i/>
          <w:iCs/>
        </w:rPr>
        <w:t>Administration of Paracetamol</w:t>
      </w:r>
      <w:r w:rsidR="00E8467E" w:rsidRPr="00746782">
        <w:rPr>
          <w:rFonts w:asciiTheme="majorHAnsi" w:hAnsiTheme="majorHAnsi"/>
        </w:rPr>
        <w:t xml:space="preserve"> </w:t>
      </w:r>
      <w:r w:rsidRPr="00746782">
        <w:rPr>
          <w:rFonts w:asciiTheme="majorHAnsi" w:hAnsiTheme="majorHAnsi"/>
        </w:rPr>
        <w:t xml:space="preserve">are completed, witnessed and signed by a parent/authorised nominee when </w:t>
      </w:r>
      <w:r>
        <w:rPr>
          <w:rFonts w:asciiTheme="majorHAnsi" w:hAnsiTheme="majorHAnsi"/>
        </w:rPr>
        <w:t>collecting the child</w:t>
      </w:r>
      <w:r w:rsidR="00E8467E">
        <w:rPr>
          <w:rFonts w:asciiTheme="majorHAnsi" w:hAnsiTheme="majorHAnsi"/>
        </w:rPr>
        <w:t>.</w:t>
      </w:r>
      <w:r w:rsidR="00402BEF" w:rsidRPr="00CC66AA">
        <w:rPr>
          <w:rFonts w:asciiTheme="majorHAnsi" w:hAnsiTheme="majorHAnsi"/>
        </w:rPr>
        <w:br/>
      </w:r>
    </w:p>
    <w:p w14:paraId="28A94A36" w14:textId="36BFC4A9" w:rsidR="00303CA7" w:rsidRPr="00133288" w:rsidRDefault="00425FAC" w:rsidP="00687CD9">
      <w:pPr>
        <w:spacing w:after="0" w:line="360" w:lineRule="auto"/>
        <w:rPr>
          <w:bCs/>
          <w:color w:val="16A6C6"/>
          <w:sz w:val="24"/>
          <w:szCs w:val="24"/>
        </w:rPr>
      </w:pPr>
      <w:r w:rsidRPr="00CD5458">
        <w:rPr>
          <w:bCs/>
          <w:color w:val="16A6C6"/>
          <w:sz w:val="24"/>
          <w:szCs w:val="24"/>
        </w:rPr>
        <w:t xml:space="preserve">FAMILIES </w:t>
      </w:r>
      <w:r w:rsidR="00CC66AA" w:rsidRPr="00CD5458">
        <w:rPr>
          <w:bCs/>
          <w:color w:val="16A6C6"/>
          <w:sz w:val="24"/>
          <w:szCs w:val="24"/>
        </w:rPr>
        <w:t>WILL:</w:t>
      </w:r>
    </w:p>
    <w:p w14:paraId="20E25FA0" w14:textId="77777777" w:rsidR="00CD5458" w:rsidRPr="00CD5458" w:rsidRDefault="00CC66AA" w:rsidP="00CD5458">
      <w:pPr>
        <w:pStyle w:val="ListParagraph"/>
        <w:numPr>
          <w:ilvl w:val="0"/>
          <w:numId w:val="6"/>
        </w:numPr>
        <w:spacing w:after="0" w:line="360" w:lineRule="auto"/>
        <w:rPr>
          <w:rFonts w:asciiTheme="majorHAnsi" w:hAnsiTheme="majorHAnsi"/>
        </w:rPr>
      </w:pPr>
      <w:r w:rsidRPr="00CD5458">
        <w:rPr>
          <w:rFonts w:asciiTheme="majorHAnsi" w:hAnsiTheme="majorHAnsi"/>
        </w:rPr>
        <w:t xml:space="preserve">adhere to the </w:t>
      </w:r>
      <w:r w:rsidRPr="00CD5458">
        <w:rPr>
          <w:rFonts w:asciiTheme="majorHAnsi" w:hAnsiTheme="majorHAnsi"/>
          <w:i/>
          <w:iCs/>
        </w:rPr>
        <w:t>Teething Policy</w:t>
      </w:r>
      <w:r w:rsidRPr="00CD5458">
        <w:rPr>
          <w:rFonts w:asciiTheme="majorHAnsi" w:hAnsiTheme="majorHAnsi"/>
        </w:rPr>
        <w:t xml:space="preserve"> and </w:t>
      </w:r>
      <w:bookmarkStart w:id="5" w:name="_Hlk159326559"/>
      <w:r w:rsidR="00425FAC" w:rsidRPr="00CD5458">
        <w:rPr>
          <w:rFonts w:asciiTheme="majorHAnsi" w:hAnsiTheme="majorHAnsi"/>
          <w:i/>
          <w:iCs/>
        </w:rPr>
        <w:t>Incident, Injury, Trauma and Illness Policy</w:t>
      </w:r>
      <w:bookmarkStart w:id="6" w:name="_Hlk159326565"/>
      <w:bookmarkEnd w:id="5"/>
    </w:p>
    <w:p w14:paraId="7EDF7146" w14:textId="559C5FF1" w:rsidR="00425FAC" w:rsidRPr="00746782" w:rsidRDefault="00425FAC" w:rsidP="00CD5458">
      <w:pPr>
        <w:pStyle w:val="ListParagraph"/>
        <w:numPr>
          <w:ilvl w:val="0"/>
          <w:numId w:val="6"/>
        </w:numPr>
        <w:spacing w:after="0" w:line="360" w:lineRule="auto"/>
        <w:rPr>
          <w:rFonts w:asciiTheme="majorHAnsi" w:hAnsiTheme="majorHAnsi"/>
        </w:rPr>
      </w:pPr>
      <w:r w:rsidRPr="00CD5458">
        <w:rPr>
          <w:rFonts w:ascii="Calibri Light" w:hAnsi="Calibri Light" w:cs="Calibri"/>
          <w:lang w:val="en-US"/>
        </w:rPr>
        <w:t xml:space="preserve">be informed that amber teething bracelets or necklaces are not to be worn at our Service due to the risk of </w:t>
      </w:r>
      <w:r w:rsidRPr="00746782">
        <w:rPr>
          <w:rFonts w:ascii="Calibri Light" w:hAnsi="Calibri Light" w:cs="Calibri"/>
          <w:lang w:val="en-US"/>
        </w:rPr>
        <w:t xml:space="preserve">choking </w:t>
      </w:r>
    </w:p>
    <w:bookmarkEnd w:id="6"/>
    <w:p w14:paraId="67368221" w14:textId="4717FAA1" w:rsidR="00CC66AA" w:rsidRPr="00746782" w:rsidRDefault="00CC66AA" w:rsidP="00425FAC">
      <w:pPr>
        <w:pStyle w:val="ListParagraph"/>
        <w:numPr>
          <w:ilvl w:val="0"/>
          <w:numId w:val="6"/>
        </w:numPr>
        <w:spacing w:line="360" w:lineRule="auto"/>
        <w:rPr>
          <w:rFonts w:asciiTheme="majorHAnsi" w:hAnsiTheme="majorHAnsi"/>
        </w:rPr>
      </w:pPr>
      <w:r w:rsidRPr="00746782">
        <w:rPr>
          <w:rFonts w:asciiTheme="majorHAnsi" w:hAnsiTheme="majorHAnsi"/>
        </w:rPr>
        <w:t xml:space="preserve">not administer paracetamol or other medication for </w:t>
      </w:r>
      <w:r w:rsidR="006C3893" w:rsidRPr="00746782">
        <w:rPr>
          <w:rFonts w:asciiTheme="majorHAnsi" w:hAnsiTheme="majorHAnsi"/>
        </w:rPr>
        <w:t xml:space="preserve">pain relief or </w:t>
      </w:r>
      <w:r w:rsidR="009A0ECB" w:rsidRPr="00746782">
        <w:rPr>
          <w:rFonts w:asciiTheme="majorHAnsi" w:hAnsiTheme="majorHAnsi"/>
        </w:rPr>
        <w:t xml:space="preserve">temperature </w:t>
      </w:r>
      <w:r w:rsidRPr="00746782">
        <w:rPr>
          <w:rFonts w:asciiTheme="majorHAnsi" w:hAnsiTheme="majorHAnsi"/>
        </w:rPr>
        <w:t>prior to arriving to the Service</w:t>
      </w:r>
    </w:p>
    <w:p w14:paraId="06F917ED" w14:textId="1C570681" w:rsidR="0045517B" w:rsidRPr="00746782" w:rsidRDefault="0045517B" w:rsidP="00425FAC">
      <w:pPr>
        <w:pStyle w:val="ListParagraph"/>
        <w:numPr>
          <w:ilvl w:val="0"/>
          <w:numId w:val="6"/>
        </w:numPr>
        <w:spacing w:line="360" w:lineRule="auto"/>
        <w:rPr>
          <w:rFonts w:asciiTheme="majorHAnsi" w:hAnsiTheme="majorHAnsi"/>
        </w:rPr>
      </w:pPr>
      <w:r w:rsidRPr="00746782">
        <w:rPr>
          <w:rFonts w:asciiTheme="majorHAnsi" w:hAnsiTheme="majorHAnsi"/>
        </w:rPr>
        <w:t>provide written authorisation to administer pain relief medication (</w:t>
      </w:r>
      <w:r w:rsidR="007B3D30" w:rsidRPr="00746782">
        <w:rPr>
          <w:rFonts w:asciiTheme="majorHAnsi" w:hAnsiTheme="majorHAnsi"/>
        </w:rPr>
        <w:t>e.g.,</w:t>
      </w:r>
      <w:r w:rsidRPr="00746782">
        <w:rPr>
          <w:rFonts w:asciiTheme="majorHAnsi" w:hAnsiTheme="majorHAnsi"/>
        </w:rPr>
        <w:t xml:space="preserve"> Panadol)</w:t>
      </w:r>
    </w:p>
    <w:p w14:paraId="3062C754" w14:textId="423F7851" w:rsidR="0045517B" w:rsidRPr="00746782" w:rsidRDefault="0045517B" w:rsidP="00425FAC">
      <w:pPr>
        <w:pStyle w:val="ListParagraph"/>
        <w:numPr>
          <w:ilvl w:val="0"/>
          <w:numId w:val="6"/>
        </w:numPr>
        <w:spacing w:line="360" w:lineRule="auto"/>
        <w:rPr>
          <w:rFonts w:asciiTheme="majorHAnsi" w:hAnsiTheme="majorHAnsi"/>
        </w:rPr>
      </w:pPr>
      <w:r w:rsidRPr="00746782">
        <w:rPr>
          <w:rFonts w:asciiTheme="majorHAnsi" w:hAnsiTheme="majorHAnsi"/>
        </w:rPr>
        <w:t xml:space="preserve">acknowledge and sign the </w:t>
      </w:r>
      <w:r w:rsidRPr="00746782">
        <w:rPr>
          <w:rFonts w:asciiTheme="majorHAnsi" w:hAnsiTheme="majorHAnsi"/>
          <w:i/>
          <w:iCs/>
        </w:rPr>
        <w:t>Administration of Medication Record</w:t>
      </w:r>
      <w:r w:rsidRPr="00746782">
        <w:rPr>
          <w:rFonts w:asciiTheme="majorHAnsi" w:hAnsiTheme="majorHAnsi"/>
        </w:rPr>
        <w:t xml:space="preserve"> if required</w:t>
      </w:r>
    </w:p>
    <w:p w14:paraId="17F7A441" w14:textId="31C3D546" w:rsidR="00E8467E" w:rsidRPr="00746782" w:rsidRDefault="00E8467E" w:rsidP="00425FAC">
      <w:pPr>
        <w:pStyle w:val="ListParagraph"/>
        <w:numPr>
          <w:ilvl w:val="0"/>
          <w:numId w:val="6"/>
        </w:numPr>
        <w:spacing w:line="360" w:lineRule="auto"/>
        <w:rPr>
          <w:rFonts w:asciiTheme="majorHAnsi" w:hAnsiTheme="majorHAnsi"/>
        </w:rPr>
      </w:pPr>
      <w:r w:rsidRPr="00746782">
        <w:rPr>
          <w:rFonts w:asciiTheme="majorHAnsi" w:hAnsiTheme="majorHAnsi"/>
        </w:rPr>
        <w:t>collect their child from the Service within 30 minutes if paracetamol has been administered</w:t>
      </w:r>
    </w:p>
    <w:p w14:paraId="4A702B7A" w14:textId="3C36382B" w:rsidR="00CC66AA" w:rsidRPr="00D75EAA" w:rsidRDefault="00CC66AA" w:rsidP="00425FAC">
      <w:pPr>
        <w:pStyle w:val="ListParagraph"/>
        <w:numPr>
          <w:ilvl w:val="0"/>
          <w:numId w:val="6"/>
        </w:numPr>
        <w:spacing w:after="0" w:line="360" w:lineRule="auto"/>
        <w:rPr>
          <w:rFonts w:asciiTheme="majorHAnsi" w:hAnsiTheme="majorHAnsi"/>
        </w:rPr>
      </w:pPr>
      <w:r w:rsidRPr="00746782">
        <w:rPr>
          <w:rFonts w:asciiTheme="majorHAnsi" w:hAnsiTheme="majorHAnsi"/>
        </w:rPr>
        <w:t xml:space="preserve">monitor their child’s health and recognise the symptoms of an underlying illness rather </w:t>
      </w:r>
      <w:r>
        <w:rPr>
          <w:rFonts w:asciiTheme="majorHAnsi" w:hAnsiTheme="majorHAnsi"/>
        </w:rPr>
        <w:t>than teething</w:t>
      </w:r>
    </w:p>
    <w:p w14:paraId="0E093FE6" w14:textId="77777777" w:rsidR="00ED772A" w:rsidRDefault="00ED772A" w:rsidP="00ED772A">
      <w:pPr>
        <w:spacing w:after="0" w:line="360" w:lineRule="auto"/>
        <w:rPr>
          <w:rFonts w:cs="Arial"/>
          <w:sz w:val="24"/>
          <w:szCs w:val="24"/>
          <w:highlight w:val="yellow"/>
        </w:rPr>
      </w:pPr>
    </w:p>
    <w:p w14:paraId="6DF0CA50" w14:textId="3CC5DF03" w:rsidR="004D7A5A" w:rsidRPr="00425FAC" w:rsidRDefault="004D7A5A" w:rsidP="00ED772A">
      <w:pPr>
        <w:spacing w:after="0" w:line="360" w:lineRule="auto"/>
        <w:rPr>
          <w:rFonts w:asciiTheme="majorHAnsi" w:hAnsiTheme="majorHAnsi" w:cs="Calibri"/>
        </w:rPr>
      </w:pPr>
      <w:r w:rsidRPr="00425FAC">
        <w:rPr>
          <w:rFonts w:cs="Arial"/>
          <w:sz w:val="24"/>
          <w:szCs w:val="24"/>
        </w:rPr>
        <w:t>CONTINUOUS IMPROVEMENT/REFLECTION</w:t>
      </w:r>
    </w:p>
    <w:p w14:paraId="498E47E3" w14:textId="4DC1DB4D" w:rsidR="004D7A5A" w:rsidRPr="004D7A5A" w:rsidRDefault="004D7A5A" w:rsidP="00ED772A">
      <w:pPr>
        <w:spacing w:after="0" w:line="360" w:lineRule="auto"/>
        <w:rPr>
          <w:rFonts w:asciiTheme="majorHAnsi" w:eastAsia="Times New Roman" w:hAnsiTheme="majorHAnsi" w:cstheme="majorHAnsi"/>
          <w:color w:val="000000" w:themeColor="text1"/>
          <w:lang w:val="en-US" w:eastAsia="en-GB"/>
        </w:rPr>
      </w:pPr>
      <w:r w:rsidRPr="004D7A5A">
        <w:rPr>
          <w:rFonts w:asciiTheme="majorHAnsi" w:eastAsia="Times New Roman" w:hAnsiTheme="majorHAnsi" w:cstheme="majorHAnsi"/>
          <w:color w:val="000000" w:themeColor="text1"/>
          <w:lang w:val="en-US" w:eastAsia="en-GB"/>
        </w:rPr>
        <w:t xml:space="preserve">The </w:t>
      </w:r>
      <w:r>
        <w:rPr>
          <w:rFonts w:asciiTheme="majorHAnsi" w:eastAsia="Times New Roman" w:hAnsiTheme="majorHAnsi" w:cstheme="majorHAnsi"/>
          <w:i/>
          <w:iCs/>
          <w:color w:val="000000" w:themeColor="text1"/>
          <w:lang w:val="en-US" w:eastAsia="en-GB"/>
        </w:rPr>
        <w:t>Teething</w:t>
      </w:r>
      <w:r w:rsidRPr="004D7A5A">
        <w:rPr>
          <w:rFonts w:asciiTheme="majorHAnsi" w:eastAsia="Times New Roman" w:hAnsiTheme="majorHAnsi" w:cstheme="majorHAnsi"/>
          <w:i/>
          <w:iCs/>
          <w:color w:val="000000" w:themeColor="text1"/>
          <w:lang w:val="en-US" w:eastAsia="en-GB"/>
        </w:rPr>
        <w:t xml:space="preserve"> Policy</w:t>
      </w:r>
      <w:r w:rsidRPr="004D7A5A">
        <w:rPr>
          <w:rFonts w:asciiTheme="majorHAnsi" w:eastAsia="Times New Roman" w:hAnsiTheme="majorHAnsi" w:cstheme="majorHAnsi"/>
          <w:color w:val="000000" w:themeColor="text1"/>
          <w:lang w:val="en-US" w:eastAsia="en-GB"/>
        </w:rPr>
        <w:t xml:space="preserve"> will be reviewed on an annual basis in conjunction with children, families, </w:t>
      </w:r>
      <w:bookmarkStart w:id="7" w:name="_Hlk120629437"/>
      <w:r w:rsidRPr="004D7A5A">
        <w:rPr>
          <w:rFonts w:asciiTheme="majorHAnsi" w:eastAsia="Times New Roman" w:hAnsiTheme="majorHAnsi" w:cstheme="majorHAnsi"/>
          <w:color w:val="000000" w:themeColor="text1"/>
          <w:lang w:val="en-US" w:eastAsia="en-GB"/>
        </w:rPr>
        <w:t>staff, educators and management</w:t>
      </w:r>
      <w:bookmarkEnd w:id="7"/>
      <w:r w:rsidRPr="004D7A5A">
        <w:rPr>
          <w:rFonts w:asciiTheme="majorHAnsi" w:eastAsia="Times New Roman" w:hAnsiTheme="majorHAnsi" w:cstheme="majorHAnsi"/>
          <w:color w:val="000000" w:themeColor="text1"/>
          <w:lang w:val="en-US" w:eastAsia="en-GB"/>
        </w:rPr>
        <w:t>.</w:t>
      </w:r>
    </w:p>
    <w:p w14:paraId="30FDE54A" w14:textId="77777777" w:rsidR="004D7A5A" w:rsidRDefault="004D7A5A" w:rsidP="00ED772A">
      <w:pPr>
        <w:spacing w:after="0" w:line="360" w:lineRule="auto"/>
        <w:rPr>
          <w:rFonts w:cstheme="minorHAnsi"/>
        </w:rPr>
      </w:pPr>
    </w:p>
    <w:p w14:paraId="489F92BC" w14:textId="57995926" w:rsidR="004D7A5A" w:rsidRPr="00ED772A" w:rsidRDefault="004D7A5A" w:rsidP="00ED772A">
      <w:pPr>
        <w:spacing w:after="0" w:line="360" w:lineRule="auto"/>
        <w:rPr>
          <w:rFonts w:cstheme="minorHAnsi"/>
          <w:sz w:val="24"/>
          <w:szCs w:val="24"/>
        </w:rPr>
      </w:pPr>
      <w:r w:rsidRPr="00425FAC">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4D7A5A" w14:paraId="3E200DA9" w14:textId="77777777" w:rsidTr="005546C8">
        <w:trPr>
          <w:trHeight w:val="619"/>
        </w:trPr>
        <w:tc>
          <w:tcPr>
            <w:tcW w:w="4508" w:type="dxa"/>
            <w:vAlign w:val="center"/>
          </w:tcPr>
          <w:p w14:paraId="50477387" w14:textId="2311367B" w:rsidR="004D7A5A" w:rsidRPr="004D7A5A" w:rsidRDefault="004D7A5A" w:rsidP="004D7A5A">
            <w:pPr>
              <w:rPr>
                <w:rFonts w:asciiTheme="majorHAnsi" w:hAnsiTheme="majorHAnsi" w:cstheme="majorHAnsi"/>
              </w:rPr>
            </w:pPr>
            <w:r w:rsidRPr="004D7A5A">
              <w:rPr>
                <w:rFonts w:asciiTheme="majorHAnsi" w:hAnsiTheme="majorHAnsi"/>
                <w:color w:val="000000" w:themeColor="text1"/>
              </w:rPr>
              <w:t xml:space="preserve">Administration of Medication Record </w:t>
            </w:r>
          </w:p>
        </w:tc>
        <w:tc>
          <w:tcPr>
            <w:tcW w:w="4508" w:type="dxa"/>
            <w:vAlign w:val="center"/>
          </w:tcPr>
          <w:p w14:paraId="73848645" w14:textId="47A39C95" w:rsidR="004D7A5A" w:rsidRPr="005546C8" w:rsidRDefault="004D7A5A" w:rsidP="004D7A5A">
            <w:pPr>
              <w:rPr>
                <w:rFonts w:asciiTheme="majorHAnsi" w:hAnsiTheme="majorHAnsi"/>
                <w:color w:val="000000" w:themeColor="text1"/>
              </w:rPr>
            </w:pPr>
            <w:r w:rsidRPr="004D7A5A">
              <w:rPr>
                <w:rFonts w:asciiTheme="majorHAnsi" w:hAnsiTheme="majorHAnsi"/>
                <w:color w:val="000000" w:themeColor="text1"/>
              </w:rPr>
              <w:t>Administration of Paracetamol Record</w:t>
            </w:r>
          </w:p>
        </w:tc>
      </w:tr>
    </w:tbl>
    <w:p w14:paraId="484B04EA" w14:textId="77777777" w:rsidR="004D7A5A" w:rsidRDefault="004D7A5A" w:rsidP="007B3D30">
      <w:pPr>
        <w:spacing w:line="276" w:lineRule="auto"/>
        <w:rPr>
          <w:rFonts w:cs="Arial"/>
          <w:lang w:val="en-US"/>
        </w:rPr>
      </w:pPr>
    </w:p>
    <w:p w14:paraId="154FA5F5" w14:textId="77777777" w:rsidR="009B2FE1" w:rsidRDefault="009B2FE1" w:rsidP="00D75EAA">
      <w:pPr>
        <w:spacing w:after="0" w:line="276" w:lineRule="auto"/>
        <w:rPr>
          <w:rFonts w:cs="Arial"/>
          <w:sz w:val="24"/>
          <w:szCs w:val="24"/>
          <w:lang w:val="en-US"/>
        </w:rPr>
      </w:pPr>
    </w:p>
    <w:p w14:paraId="35EF4D7E" w14:textId="189E8B38" w:rsidR="00E5094F" w:rsidRDefault="00402BEF" w:rsidP="00D75EAA">
      <w:pPr>
        <w:spacing w:after="0" w:line="276" w:lineRule="auto"/>
        <w:rPr>
          <w:rFonts w:cs="Arial"/>
          <w:sz w:val="24"/>
          <w:szCs w:val="24"/>
          <w:lang w:val="en-US"/>
        </w:rPr>
      </w:pPr>
      <w:r w:rsidRPr="00425FAC">
        <w:rPr>
          <w:rFonts w:cs="Arial"/>
          <w:sz w:val="24"/>
          <w:szCs w:val="24"/>
          <w:lang w:val="en-US"/>
        </w:rPr>
        <w:t>SOURCE</w:t>
      </w:r>
      <w:r w:rsidR="00425FAC" w:rsidRPr="00425FAC">
        <w:rPr>
          <w:rFonts w:cs="Arial"/>
          <w:sz w:val="24"/>
          <w:szCs w:val="24"/>
          <w:lang w:val="en-US"/>
        </w:rPr>
        <w:t>S</w:t>
      </w:r>
    </w:p>
    <w:p w14:paraId="3E836E76" w14:textId="77777777" w:rsidR="004923EC" w:rsidRDefault="004923EC" w:rsidP="004923EC">
      <w:pPr>
        <w:spacing w:line="276" w:lineRule="auto"/>
        <w:rPr>
          <w:rFonts w:asciiTheme="majorHAnsi" w:hAnsiTheme="majorHAnsi" w:cstheme="majorHAnsi"/>
          <w:sz w:val="20"/>
          <w:szCs w:val="20"/>
          <w:highlight w:val="yellow"/>
        </w:rPr>
      </w:pPr>
    </w:p>
    <w:p w14:paraId="10A83A29" w14:textId="1C1B50E4" w:rsidR="00425FAC" w:rsidRPr="00746782" w:rsidRDefault="004923EC" w:rsidP="004923EC">
      <w:pPr>
        <w:spacing w:after="0" w:line="276" w:lineRule="auto"/>
        <w:rPr>
          <w:rFonts w:asciiTheme="majorHAnsi" w:hAnsiTheme="majorHAnsi" w:cstheme="majorHAnsi"/>
          <w:sz w:val="20"/>
          <w:szCs w:val="20"/>
        </w:rPr>
      </w:pPr>
      <w:r w:rsidRPr="00746782">
        <w:rPr>
          <w:rFonts w:asciiTheme="majorHAnsi" w:hAnsiTheme="majorHAnsi" w:cstheme="majorHAnsi"/>
          <w:sz w:val="20"/>
          <w:szCs w:val="20"/>
        </w:rPr>
        <w:t xml:space="preserve">Australian Children’s Education &amp; Care Quality Authority. (2025). </w:t>
      </w:r>
      <w:hyperlink r:id="rId12" w:history="1"/>
      <w:hyperlink r:id="rId13" w:history="1">
        <w:r w:rsidRPr="00746782">
          <w:rPr>
            <w:rStyle w:val="Hyperlink"/>
            <w:rFonts w:asciiTheme="majorHAnsi" w:hAnsiTheme="majorHAnsi" w:cstheme="majorHAnsi"/>
            <w:i/>
            <w:iCs/>
            <w:sz w:val="20"/>
            <w:szCs w:val="20"/>
          </w:rPr>
          <w:t>Guide to the National Quality Framework</w:t>
        </w:r>
      </w:hyperlink>
    </w:p>
    <w:bookmarkStart w:id="8" w:name="_Hlk535241907"/>
    <w:p w14:paraId="6F70CD39" w14:textId="61F16B2B" w:rsidR="0060617A" w:rsidRPr="00746782" w:rsidRDefault="0060617A" w:rsidP="0060617A">
      <w:pPr>
        <w:spacing w:after="0" w:line="276" w:lineRule="auto"/>
        <w:rPr>
          <w:rFonts w:asciiTheme="majorHAnsi" w:hAnsiTheme="majorHAnsi" w:cstheme="majorHAnsi"/>
          <w:color w:val="0563C1" w:themeColor="hyperlink"/>
          <w:sz w:val="20"/>
          <w:szCs w:val="20"/>
          <w:u w:val="single"/>
        </w:rPr>
      </w:pPr>
      <w:r w:rsidRPr="00746782">
        <w:rPr>
          <w:rFonts w:asciiTheme="majorHAnsi" w:hAnsiTheme="majorHAnsi" w:cstheme="majorHAnsi"/>
        </w:rPr>
        <w:fldChar w:fldCharType="begin"/>
      </w:r>
      <w:r w:rsidRPr="00746782">
        <w:rPr>
          <w:rFonts w:asciiTheme="majorHAnsi" w:hAnsiTheme="majorHAnsi" w:cstheme="majorHAnsi"/>
        </w:rPr>
        <w:instrText>HYPERLINK "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w:instrText>
      </w:r>
      <w:r w:rsidRPr="00746782">
        <w:rPr>
          <w:rFonts w:asciiTheme="majorHAnsi" w:hAnsiTheme="majorHAnsi" w:cstheme="majorHAnsi"/>
        </w:rPr>
      </w:r>
      <w:r w:rsidRPr="00746782">
        <w:rPr>
          <w:rFonts w:asciiTheme="majorHAnsi" w:hAnsiTheme="majorHAnsi" w:cstheme="majorHAnsi"/>
        </w:rPr>
        <w:fldChar w:fldCharType="separate"/>
      </w:r>
      <w:r w:rsidRPr="00746782">
        <w:rPr>
          <w:rStyle w:val="Hyperlink"/>
          <w:rFonts w:asciiTheme="majorHAnsi" w:hAnsiTheme="majorHAnsi" w:cstheme="majorHAnsi"/>
          <w:sz w:val="20"/>
          <w:szCs w:val="20"/>
        </w:rPr>
        <w:t>Education and Care Services National Regulations</w:t>
      </w:r>
      <w:r w:rsidRPr="00746782">
        <w:rPr>
          <w:rFonts w:asciiTheme="majorHAnsi" w:hAnsiTheme="majorHAnsi" w:cstheme="majorHAnsi"/>
        </w:rPr>
        <w:fldChar w:fldCharType="end"/>
      </w:r>
      <w:r w:rsidRPr="00746782">
        <w:rPr>
          <w:rFonts w:asciiTheme="majorHAnsi" w:hAnsiTheme="majorHAnsi" w:cstheme="majorHAnsi"/>
          <w:sz w:val="20"/>
          <w:szCs w:val="20"/>
        </w:rPr>
        <w:t xml:space="preserve">. (Amended 2023).     </w:t>
      </w:r>
    </w:p>
    <w:p w14:paraId="3C6CB805" w14:textId="77777777" w:rsidR="00921A39" w:rsidRPr="00746782" w:rsidRDefault="00921A39" w:rsidP="00921A39">
      <w:pPr>
        <w:spacing w:after="0" w:line="276" w:lineRule="auto"/>
        <w:ind w:left="520" w:hanging="517"/>
        <w:rPr>
          <w:rFonts w:asciiTheme="majorHAnsi" w:eastAsia="Times New Roman" w:hAnsiTheme="majorHAnsi" w:cstheme="majorHAnsi"/>
          <w:i/>
          <w:iCs/>
          <w:sz w:val="20"/>
          <w:szCs w:val="20"/>
          <w:lang w:eastAsia="en-GB"/>
        </w:rPr>
      </w:pPr>
      <w:r w:rsidRPr="00746782">
        <w:rPr>
          <w:rFonts w:asciiTheme="majorHAnsi" w:eastAsia="Times New Roman" w:hAnsiTheme="majorHAnsi" w:cstheme="majorHAnsi"/>
          <w:sz w:val="20"/>
          <w:szCs w:val="20"/>
          <w:lang w:eastAsia="en-GB"/>
        </w:rPr>
        <w:t xml:space="preserve">National Health and Medical Research Council. (2024). </w:t>
      </w:r>
      <w:r w:rsidRPr="00746782">
        <w:rPr>
          <w:rFonts w:asciiTheme="majorHAnsi" w:eastAsia="Times New Roman" w:hAnsiTheme="majorHAnsi" w:cstheme="majorHAnsi"/>
          <w:i/>
          <w:iCs/>
          <w:sz w:val="20"/>
          <w:szCs w:val="20"/>
          <w:lang w:eastAsia="en-GB"/>
        </w:rPr>
        <w:t>Staying Healthy: preventing infectious diseases in early</w:t>
      </w:r>
    </w:p>
    <w:p w14:paraId="16BC4549" w14:textId="77777777" w:rsidR="00921A39" w:rsidRPr="00F4402D" w:rsidRDefault="00921A39" w:rsidP="00921A39">
      <w:pPr>
        <w:spacing w:after="0" w:line="276" w:lineRule="auto"/>
        <w:rPr>
          <w:rFonts w:asciiTheme="majorHAnsi" w:eastAsia="Times New Roman" w:hAnsiTheme="majorHAnsi" w:cstheme="majorHAnsi"/>
          <w:sz w:val="20"/>
          <w:szCs w:val="20"/>
          <w:lang w:eastAsia="en-GB"/>
        </w:rPr>
      </w:pPr>
      <w:r w:rsidRPr="00746782">
        <w:rPr>
          <w:rFonts w:asciiTheme="majorHAnsi" w:eastAsia="Times New Roman" w:hAnsiTheme="majorHAnsi" w:cstheme="majorHAnsi"/>
          <w:i/>
          <w:iCs/>
          <w:sz w:val="20"/>
          <w:szCs w:val="20"/>
          <w:lang w:eastAsia="en-GB"/>
        </w:rPr>
        <w:t>childhood education and care services</w:t>
      </w:r>
      <w:r w:rsidRPr="00746782">
        <w:rPr>
          <w:rFonts w:asciiTheme="majorHAnsi" w:eastAsia="Times New Roman" w:hAnsiTheme="majorHAnsi" w:cstheme="majorHAnsi"/>
          <w:sz w:val="20"/>
          <w:szCs w:val="20"/>
          <w:lang w:eastAsia="en-GB"/>
        </w:rPr>
        <w:t xml:space="preserve"> (6th Ed.). NHMRC. Canberra.</w:t>
      </w:r>
      <w:r w:rsidRPr="00F4402D">
        <w:rPr>
          <w:rFonts w:asciiTheme="majorHAnsi" w:eastAsia="Times New Roman" w:hAnsiTheme="majorHAnsi" w:cstheme="majorHAnsi"/>
          <w:sz w:val="20"/>
          <w:szCs w:val="20"/>
          <w:lang w:eastAsia="en-GB"/>
        </w:rPr>
        <w:t xml:space="preserve"> </w:t>
      </w:r>
    </w:p>
    <w:p w14:paraId="0FF75A9C" w14:textId="684413E6" w:rsidR="009A0ECB" w:rsidRPr="00F4402D" w:rsidRDefault="009A0ECB" w:rsidP="00921A39">
      <w:pPr>
        <w:spacing w:after="0" w:line="276" w:lineRule="auto"/>
        <w:rPr>
          <w:rFonts w:asciiTheme="majorHAnsi" w:hAnsiTheme="majorHAnsi" w:cstheme="majorHAnsi"/>
          <w:sz w:val="20"/>
          <w:szCs w:val="20"/>
        </w:rPr>
      </w:pPr>
      <w:r w:rsidRPr="00F4402D">
        <w:rPr>
          <w:rFonts w:asciiTheme="majorHAnsi" w:hAnsiTheme="majorHAnsi" w:cstheme="majorHAnsi"/>
          <w:sz w:val="20"/>
          <w:szCs w:val="20"/>
        </w:rPr>
        <w:lastRenderedPageBreak/>
        <w:t xml:space="preserve">Pregnancy, Birth and Baby  </w:t>
      </w:r>
      <w:hyperlink r:id="rId14" w:history="1">
        <w:r w:rsidRPr="00F4402D">
          <w:rPr>
            <w:rStyle w:val="Hyperlink"/>
            <w:rFonts w:asciiTheme="majorHAnsi" w:hAnsiTheme="majorHAnsi" w:cstheme="majorHAnsi"/>
            <w:sz w:val="20"/>
            <w:szCs w:val="20"/>
          </w:rPr>
          <w:t>https://www.pregnancybirthbaby.org.au/teething</w:t>
        </w:r>
      </w:hyperlink>
    </w:p>
    <w:p w14:paraId="0ACD5A32" w14:textId="6EE8C9A5" w:rsidR="001E2659" w:rsidRPr="00F4402D" w:rsidRDefault="001E2659" w:rsidP="00425FAC">
      <w:pPr>
        <w:spacing w:after="0" w:line="276" w:lineRule="auto"/>
        <w:rPr>
          <w:rFonts w:asciiTheme="majorHAnsi" w:hAnsiTheme="majorHAnsi" w:cstheme="majorHAnsi"/>
          <w:sz w:val="20"/>
          <w:szCs w:val="20"/>
        </w:rPr>
      </w:pPr>
      <w:r w:rsidRPr="00F4402D">
        <w:rPr>
          <w:rFonts w:asciiTheme="majorHAnsi" w:hAnsiTheme="majorHAnsi" w:cstheme="majorHAnsi"/>
          <w:sz w:val="20"/>
          <w:szCs w:val="20"/>
        </w:rPr>
        <w:t xml:space="preserve">Raising Children Network: </w:t>
      </w:r>
      <w:hyperlink r:id="rId15" w:history="1">
        <w:r w:rsidR="009A0ECB" w:rsidRPr="00F4402D">
          <w:rPr>
            <w:rStyle w:val="Hyperlink"/>
            <w:rFonts w:asciiTheme="majorHAnsi" w:hAnsiTheme="majorHAnsi" w:cstheme="majorHAnsi"/>
            <w:sz w:val="20"/>
            <w:szCs w:val="20"/>
          </w:rPr>
          <w:t>https://raisingchildren.net.au/babies/health-daily-care/dental-care/dental-care-babies</w:t>
        </w:r>
      </w:hyperlink>
    </w:p>
    <w:bookmarkEnd w:id="8"/>
    <w:p w14:paraId="615B857A" w14:textId="05B034FD" w:rsidR="0060617A" w:rsidRPr="00F4402D" w:rsidRDefault="0060617A" w:rsidP="00425FAC">
      <w:pPr>
        <w:spacing w:after="0" w:line="276" w:lineRule="auto"/>
        <w:rPr>
          <w:rFonts w:asciiTheme="majorHAnsi" w:hAnsiTheme="majorHAnsi" w:cstheme="majorHAnsi"/>
          <w:sz w:val="20"/>
          <w:szCs w:val="20"/>
        </w:rPr>
      </w:pPr>
      <w:r w:rsidRPr="00F4402D">
        <w:rPr>
          <w:rFonts w:asciiTheme="majorHAnsi" w:hAnsiTheme="majorHAnsi" w:cstheme="majorHAnsi"/>
          <w:sz w:val="20"/>
          <w:szCs w:val="20"/>
        </w:rPr>
        <w:t xml:space="preserve">Teeth.org.au </w:t>
      </w:r>
      <w:hyperlink r:id="rId16" w:history="1">
        <w:r w:rsidRPr="00F4402D">
          <w:rPr>
            <w:rStyle w:val="Hyperlink"/>
            <w:rFonts w:asciiTheme="majorHAnsi" w:hAnsiTheme="majorHAnsi" w:cstheme="majorHAnsi"/>
            <w:sz w:val="20"/>
            <w:szCs w:val="20"/>
          </w:rPr>
          <w:t>Babies and toddlers 0-3 years</w:t>
        </w:r>
      </w:hyperlink>
      <w:r w:rsidRPr="00F4402D">
        <w:rPr>
          <w:rFonts w:asciiTheme="majorHAnsi" w:hAnsiTheme="majorHAnsi" w:cstheme="majorHAnsi"/>
          <w:sz w:val="20"/>
          <w:szCs w:val="20"/>
        </w:rPr>
        <w:t xml:space="preserve"> </w:t>
      </w:r>
    </w:p>
    <w:p w14:paraId="57C65AC3" w14:textId="1E669B2B" w:rsidR="009A0ECB" w:rsidRPr="00746782" w:rsidRDefault="001E2659" w:rsidP="00425FAC">
      <w:pPr>
        <w:spacing w:after="0" w:line="276" w:lineRule="auto"/>
        <w:rPr>
          <w:rFonts w:asciiTheme="majorHAnsi" w:hAnsiTheme="majorHAnsi" w:cstheme="majorHAnsi"/>
          <w:sz w:val="20"/>
          <w:szCs w:val="20"/>
        </w:rPr>
      </w:pPr>
      <w:r w:rsidRPr="00746782">
        <w:rPr>
          <w:rFonts w:asciiTheme="majorHAnsi" w:hAnsiTheme="majorHAnsi" w:cstheme="majorHAnsi"/>
          <w:sz w:val="20"/>
          <w:szCs w:val="20"/>
        </w:rPr>
        <w:t xml:space="preserve">The </w:t>
      </w:r>
      <w:r w:rsidR="009A0ECB" w:rsidRPr="00746782">
        <w:rPr>
          <w:rFonts w:asciiTheme="majorHAnsi" w:hAnsiTheme="majorHAnsi" w:cstheme="majorHAnsi"/>
          <w:sz w:val="20"/>
          <w:szCs w:val="20"/>
        </w:rPr>
        <w:t xml:space="preserve">Royal Children’s Hospital Melbourne. </w:t>
      </w:r>
      <w:hyperlink r:id="rId17" w:history="1">
        <w:r w:rsidR="009A0ECB" w:rsidRPr="00746782">
          <w:rPr>
            <w:rStyle w:val="Hyperlink"/>
            <w:rFonts w:asciiTheme="majorHAnsi" w:hAnsiTheme="majorHAnsi" w:cstheme="majorHAnsi"/>
            <w:sz w:val="20"/>
            <w:szCs w:val="20"/>
          </w:rPr>
          <w:t>https://www.rch.org.au/kidsinfo/fact_sheets/Fever_in_children/</w:t>
        </w:r>
      </w:hyperlink>
    </w:p>
    <w:p w14:paraId="637DB290" w14:textId="4C9B8F7A" w:rsidR="009A0ECB" w:rsidRPr="00746782" w:rsidRDefault="009A0ECB" w:rsidP="00425FAC">
      <w:pPr>
        <w:spacing w:after="0" w:line="276" w:lineRule="auto"/>
        <w:rPr>
          <w:rFonts w:asciiTheme="majorHAnsi" w:hAnsiTheme="majorHAnsi" w:cstheme="majorHAnsi"/>
          <w:sz w:val="20"/>
          <w:szCs w:val="20"/>
        </w:rPr>
      </w:pPr>
      <w:r w:rsidRPr="00746782">
        <w:rPr>
          <w:rFonts w:asciiTheme="majorHAnsi" w:hAnsiTheme="majorHAnsi" w:cstheme="majorHAnsi"/>
          <w:sz w:val="20"/>
          <w:szCs w:val="20"/>
        </w:rPr>
        <w:t xml:space="preserve">Victoria Health Department. Better Health Channel. Teeth Development in Children. </w:t>
      </w:r>
      <w:hyperlink r:id="rId18" w:history="1">
        <w:r w:rsidRPr="00746782">
          <w:rPr>
            <w:rStyle w:val="Hyperlink"/>
            <w:rFonts w:asciiTheme="majorHAnsi" w:hAnsiTheme="majorHAnsi" w:cstheme="majorHAnsi"/>
            <w:sz w:val="20"/>
            <w:szCs w:val="20"/>
          </w:rPr>
          <w:t>https://www.betterhealth.vic.gov.au/health/conditionsandtreatments/teeth-development-in-children</w:t>
        </w:r>
      </w:hyperlink>
    </w:p>
    <w:p w14:paraId="1D0BF710" w14:textId="77777777" w:rsidR="000E6288" w:rsidRPr="00F4402D" w:rsidRDefault="000E6288" w:rsidP="000E6288">
      <w:pPr>
        <w:spacing w:line="276" w:lineRule="auto"/>
        <w:rPr>
          <w:rFonts w:asciiTheme="majorHAnsi" w:hAnsiTheme="majorHAnsi" w:cstheme="majorHAnsi"/>
          <w:i/>
          <w:iCs/>
          <w:sz w:val="20"/>
          <w:szCs w:val="20"/>
        </w:rPr>
      </w:pPr>
      <w:hyperlink r:id="rId19" w:history="1">
        <w:r w:rsidRPr="00746782">
          <w:rPr>
            <w:rStyle w:val="Hyperlink"/>
            <w:rFonts w:asciiTheme="majorHAnsi" w:hAnsiTheme="majorHAnsi" w:cstheme="majorHAnsi"/>
            <w:i/>
            <w:iCs/>
            <w:sz w:val="20"/>
            <w:szCs w:val="20"/>
          </w:rPr>
          <w:t>Western Australian Legislation Education and Care Services National Regulations (WA) Act 2012</w:t>
        </w:r>
      </w:hyperlink>
      <w:r w:rsidRPr="00F4402D">
        <w:rPr>
          <w:rFonts w:asciiTheme="majorHAnsi" w:hAnsiTheme="majorHAnsi" w:cstheme="majorHAnsi"/>
          <w:i/>
          <w:iCs/>
          <w:sz w:val="20"/>
          <w:szCs w:val="20"/>
        </w:rPr>
        <w:t xml:space="preserve"> </w:t>
      </w:r>
    </w:p>
    <w:p w14:paraId="261209BC" w14:textId="683822CA" w:rsidR="004A53F2" w:rsidRPr="009A0ECB" w:rsidRDefault="004A53F2" w:rsidP="001F3027">
      <w:pPr>
        <w:spacing w:line="240" w:lineRule="auto"/>
        <w:rPr>
          <w:rFonts w:ascii="Calibri Light" w:hAnsi="Calibri Light" w:cs="Calibri Light"/>
        </w:rPr>
      </w:pPr>
    </w:p>
    <w:p w14:paraId="6894FC42" w14:textId="6A825C0B" w:rsidR="00954BF1" w:rsidRPr="001F3027" w:rsidRDefault="00954BF1" w:rsidP="001F3027">
      <w:pPr>
        <w:spacing w:line="240" w:lineRule="auto"/>
        <w:rPr>
          <w:rFonts w:asciiTheme="majorHAnsi" w:hAnsiTheme="majorHAnsi"/>
          <w:i/>
          <w:sz w:val="16"/>
          <w:szCs w:val="16"/>
        </w:rPr>
      </w:pPr>
      <w:r>
        <w:rPr>
          <w:rFonts w:cs="Arial"/>
          <w:sz w:val="24"/>
          <w:szCs w:val="24"/>
        </w:rPr>
        <w:t>REVIEW</w:t>
      </w:r>
    </w:p>
    <w:tbl>
      <w:tblPr>
        <w:tblStyle w:val="TableGrid"/>
        <w:tblW w:w="9067" w:type="dxa"/>
        <w:tblLook w:val="04A0" w:firstRow="1" w:lastRow="0" w:firstColumn="1" w:lastColumn="0" w:noHBand="0" w:noVBand="1"/>
      </w:tblPr>
      <w:tblGrid>
        <w:gridCol w:w="2547"/>
        <w:gridCol w:w="1814"/>
        <w:gridCol w:w="1021"/>
        <w:gridCol w:w="1417"/>
        <w:gridCol w:w="993"/>
        <w:gridCol w:w="1275"/>
      </w:tblGrid>
      <w:tr w:rsidR="007B3D30" w:rsidRPr="00151775" w14:paraId="21321165" w14:textId="77777777" w:rsidTr="00746782">
        <w:trPr>
          <w:trHeight w:val="574"/>
        </w:trPr>
        <w:tc>
          <w:tcPr>
            <w:tcW w:w="2547" w:type="dxa"/>
            <w:shd w:val="clear" w:color="auto" w:fill="D9D9D9" w:themeFill="background1" w:themeFillShade="D9"/>
            <w:vAlign w:val="center"/>
          </w:tcPr>
          <w:p w14:paraId="138BF6C1" w14:textId="0A699A86" w:rsidR="007B3D30" w:rsidRPr="009C4400" w:rsidRDefault="007B3D30" w:rsidP="007B3D30">
            <w:pPr>
              <w:rPr>
                <w:rFonts w:ascii="Calibri Light" w:hAnsi="Calibri Light"/>
                <w:color w:val="000000" w:themeColor="text1"/>
                <w:sz w:val="24"/>
                <w:szCs w:val="24"/>
              </w:rPr>
            </w:pPr>
            <w:r w:rsidRPr="0060617A">
              <w:rPr>
                <w:rFonts w:ascii="Calibri Light" w:hAnsi="Calibri Light"/>
                <w:color w:val="000000" w:themeColor="text1"/>
                <w:sz w:val="24"/>
                <w:szCs w:val="24"/>
              </w:rPr>
              <w:t>POLICY REVIEWED BY</w:t>
            </w:r>
          </w:p>
        </w:tc>
        <w:tc>
          <w:tcPr>
            <w:tcW w:w="2835" w:type="dxa"/>
            <w:gridSpan w:val="2"/>
            <w:shd w:val="clear" w:color="auto" w:fill="FFFFFF" w:themeFill="background1"/>
            <w:vAlign w:val="center"/>
          </w:tcPr>
          <w:p w14:paraId="7B85F57E" w14:textId="64483E11" w:rsidR="007B3D30" w:rsidRDefault="00746782" w:rsidP="007B3D30">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2410" w:type="dxa"/>
            <w:gridSpan w:val="2"/>
            <w:shd w:val="clear" w:color="auto" w:fill="FFFFFF" w:themeFill="background1"/>
            <w:vAlign w:val="center"/>
          </w:tcPr>
          <w:p w14:paraId="5D27E97E" w14:textId="1E77CB77" w:rsidR="007B3D30" w:rsidRPr="009C4400" w:rsidRDefault="00746782" w:rsidP="007B3D30">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275" w:type="dxa"/>
            <w:shd w:val="clear" w:color="auto" w:fill="FFFFFF" w:themeFill="background1"/>
            <w:vAlign w:val="center"/>
          </w:tcPr>
          <w:p w14:paraId="5F357764" w14:textId="0B9F4868" w:rsidR="007B3D30" w:rsidRDefault="00746782" w:rsidP="007B3D30">
            <w:pPr>
              <w:jc w:val="center"/>
              <w:rPr>
                <w:rFonts w:asciiTheme="majorHAnsi" w:hAnsiTheme="majorHAnsi"/>
                <w:sz w:val="24"/>
                <w:szCs w:val="24"/>
              </w:rPr>
            </w:pPr>
            <w:r>
              <w:rPr>
                <w:rFonts w:asciiTheme="majorHAnsi" w:hAnsiTheme="majorHAnsi"/>
                <w:sz w:val="24"/>
                <w:szCs w:val="24"/>
              </w:rPr>
              <w:t>04/06/25</w:t>
            </w:r>
          </w:p>
        </w:tc>
      </w:tr>
      <w:tr w:rsidR="007B3D30" w:rsidRPr="00151775" w14:paraId="4DF07248" w14:textId="77777777" w:rsidTr="008F7ADE">
        <w:trPr>
          <w:trHeight w:val="574"/>
        </w:trPr>
        <w:tc>
          <w:tcPr>
            <w:tcW w:w="2547" w:type="dxa"/>
            <w:shd w:val="clear" w:color="auto" w:fill="F2F2F2" w:themeFill="background1" w:themeFillShade="F2"/>
            <w:vAlign w:val="center"/>
          </w:tcPr>
          <w:p w14:paraId="369E5E92" w14:textId="77777777" w:rsidR="007B3D30" w:rsidRPr="009C4400" w:rsidRDefault="007B3D30" w:rsidP="007B3D30">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814" w:type="dxa"/>
            <w:shd w:val="clear" w:color="auto" w:fill="F2F2F2" w:themeFill="background1" w:themeFillShade="F2"/>
            <w:vAlign w:val="center"/>
          </w:tcPr>
          <w:p w14:paraId="749EE4C5" w14:textId="2A87330B" w:rsidR="007B3D30" w:rsidRPr="009C4400" w:rsidRDefault="007B3D30" w:rsidP="007B3D30">
            <w:pPr>
              <w:rPr>
                <w:rFonts w:ascii="Calibri Light" w:hAnsi="Calibri Light"/>
                <w:color w:val="000000" w:themeColor="text1"/>
                <w:sz w:val="24"/>
                <w:szCs w:val="24"/>
              </w:rPr>
            </w:pPr>
            <w:r>
              <w:rPr>
                <w:rFonts w:ascii="Calibri Light" w:hAnsi="Calibri Light"/>
                <w:color w:val="000000" w:themeColor="text1"/>
                <w:sz w:val="24"/>
                <w:szCs w:val="24"/>
              </w:rPr>
              <w:t>MARCH 202</w:t>
            </w:r>
            <w:r w:rsidR="000E6288">
              <w:rPr>
                <w:rFonts w:ascii="Calibri Light" w:hAnsi="Calibri Light"/>
                <w:color w:val="000000" w:themeColor="text1"/>
                <w:sz w:val="24"/>
                <w:szCs w:val="24"/>
              </w:rPr>
              <w:t>5</w:t>
            </w:r>
          </w:p>
        </w:tc>
        <w:tc>
          <w:tcPr>
            <w:tcW w:w="2438" w:type="dxa"/>
            <w:gridSpan w:val="2"/>
            <w:shd w:val="clear" w:color="auto" w:fill="D9D9D9" w:themeFill="background1" w:themeFillShade="D9"/>
            <w:vAlign w:val="center"/>
          </w:tcPr>
          <w:p w14:paraId="0EBB62B0" w14:textId="5152558D" w:rsidR="007B3D30" w:rsidRPr="009C4400" w:rsidRDefault="007B3D30" w:rsidP="007B3D30">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268" w:type="dxa"/>
            <w:gridSpan w:val="2"/>
            <w:shd w:val="clear" w:color="auto" w:fill="D9D9D9" w:themeFill="background1" w:themeFillShade="D9"/>
            <w:vAlign w:val="center"/>
          </w:tcPr>
          <w:p w14:paraId="45C5BD00" w14:textId="549839C3" w:rsidR="007B3D30" w:rsidRPr="00093E2D" w:rsidRDefault="007B3D30" w:rsidP="007B3D30">
            <w:pPr>
              <w:jc w:val="center"/>
              <w:rPr>
                <w:rFonts w:ascii="Calibri Light" w:hAnsi="Calibri Light"/>
                <w:color w:val="000000" w:themeColor="text1"/>
                <w:sz w:val="24"/>
                <w:szCs w:val="24"/>
              </w:rPr>
            </w:pPr>
            <w:r>
              <w:rPr>
                <w:rFonts w:asciiTheme="majorHAnsi" w:hAnsiTheme="majorHAnsi"/>
                <w:sz w:val="24"/>
                <w:szCs w:val="24"/>
              </w:rPr>
              <w:t>MARCH 202</w:t>
            </w:r>
            <w:r w:rsidR="000E6288">
              <w:rPr>
                <w:rFonts w:asciiTheme="majorHAnsi" w:hAnsiTheme="majorHAnsi"/>
                <w:sz w:val="24"/>
                <w:szCs w:val="24"/>
              </w:rPr>
              <w:t>6</w:t>
            </w:r>
          </w:p>
        </w:tc>
      </w:tr>
      <w:tr w:rsidR="004D7A5A" w14:paraId="18F23C23" w14:textId="77777777" w:rsidTr="008F7ADE">
        <w:trPr>
          <w:trHeight w:val="556"/>
        </w:trPr>
        <w:tc>
          <w:tcPr>
            <w:tcW w:w="2547" w:type="dxa"/>
            <w:vAlign w:val="center"/>
          </w:tcPr>
          <w:p w14:paraId="096815D9" w14:textId="798A006F" w:rsidR="004D7A5A" w:rsidRPr="00312BF8" w:rsidRDefault="004D7A5A" w:rsidP="0060617A">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20" w:type="dxa"/>
            <w:gridSpan w:val="5"/>
            <w:vAlign w:val="center"/>
          </w:tcPr>
          <w:p w14:paraId="791AEC90" w14:textId="4E8806F4" w:rsidR="004D7A5A" w:rsidRPr="00746782" w:rsidRDefault="004D7A5A" w:rsidP="00133288">
            <w:pPr>
              <w:rPr>
                <w:rFonts w:ascii="Calibri Light" w:hAnsi="Calibri Light"/>
              </w:rPr>
            </w:pPr>
            <w:r w:rsidRPr="00746782">
              <w:rPr>
                <w:rFonts w:ascii="Calibri Light" w:hAnsi="Calibri Light"/>
                <w:sz w:val="24"/>
                <w:szCs w:val="24"/>
              </w:rPr>
              <w:t>V</w:t>
            </w:r>
            <w:r w:rsidR="000E6288" w:rsidRPr="00746782">
              <w:rPr>
                <w:rFonts w:ascii="Calibri Light" w:hAnsi="Calibri Light"/>
                <w:sz w:val="24"/>
                <w:szCs w:val="24"/>
              </w:rPr>
              <w:t>5</w:t>
            </w:r>
            <w:r w:rsidRPr="00746782">
              <w:rPr>
                <w:rFonts w:ascii="Calibri Light" w:hAnsi="Calibri Light"/>
                <w:sz w:val="24"/>
                <w:szCs w:val="24"/>
              </w:rPr>
              <w:t>.03.2</w:t>
            </w:r>
            <w:r w:rsidR="000E6288" w:rsidRPr="00746782">
              <w:rPr>
                <w:rFonts w:ascii="Calibri Light" w:hAnsi="Calibri Light"/>
                <w:sz w:val="24"/>
                <w:szCs w:val="24"/>
              </w:rPr>
              <w:t>5</w:t>
            </w:r>
          </w:p>
        </w:tc>
      </w:tr>
      <w:tr w:rsidR="00D75EAA" w14:paraId="0037B15E" w14:textId="77777777" w:rsidTr="008F7ADE">
        <w:trPr>
          <w:trHeight w:val="835"/>
        </w:trPr>
        <w:tc>
          <w:tcPr>
            <w:tcW w:w="2547" w:type="dxa"/>
            <w:vAlign w:val="center"/>
          </w:tcPr>
          <w:p w14:paraId="1706EE12" w14:textId="55F68C6C" w:rsidR="00D75EAA" w:rsidRPr="00312BF8" w:rsidRDefault="00D75EAA" w:rsidP="00D75EAA">
            <w:pPr>
              <w:jc w:val="center"/>
              <w:rPr>
                <w:rFonts w:ascii="Calibri Light" w:hAnsi="Calibri Light"/>
                <w:color w:val="000000" w:themeColor="text1"/>
                <w:sz w:val="24"/>
                <w:szCs w:val="24"/>
              </w:rPr>
            </w:pPr>
            <w:r w:rsidRPr="00312BF8">
              <w:rPr>
                <w:rFonts w:ascii="Calibri Light" w:hAnsi="Calibri Light"/>
                <w:color w:val="000000" w:themeColor="text1"/>
                <w:sz w:val="24"/>
                <w:szCs w:val="24"/>
              </w:rPr>
              <w:t>MODIFICATIONS</w:t>
            </w:r>
          </w:p>
        </w:tc>
        <w:tc>
          <w:tcPr>
            <w:tcW w:w="6520" w:type="dxa"/>
            <w:gridSpan w:val="5"/>
          </w:tcPr>
          <w:p w14:paraId="63A05958" w14:textId="77777777" w:rsidR="004D7A5A" w:rsidRPr="00746782" w:rsidRDefault="004D7A5A" w:rsidP="00425FAC">
            <w:pPr>
              <w:pStyle w:val="ListParagraph"/>
              <w:numPr>
                <w:ilvl w:val="0"/>
                <w:numId w:val="8"/>
              </w:numPr>
              <w:rPr>
                <w:rFonts w:asciiTheme="majorHAnsi" w:hAnsiTheme="majorHAnsi"/>
              </w:rPr>
            </w:pPr>
            <w:r w:rsidRPr="00746782">
              <w:rPr>
                <w:rFonts w:asciiTheme="majorHAnsi" w:hAnsiTheme="majorHAnsi"/>
              </w:rPr>
              <w:t>annual policy maintenance</w:t>
            </w:r>
          </w:p>
          <w:p w14:paraId="444A3CD9" w14:textId="031C40B9" w:rsidR="00FA44E9" w:rsidRPr="00746782" w:rsidRDefault="00FA44E9" w:rsidP="00425FAC">
            <w:pPr>
              <w:pStyle w:val="ListParagraph"/>
              <w:numPr>
                <w:ilvl w:val="0"/>
                <w:numId w:val="8"/>
              </w:numPr>
              <w:rPr>
                <w:rFonts w:asciiTheme="majorHAnsi" w:hAnsiTheme="majorHAnsi"/>
              </w:rPr>
            </w:pPr>
            <w:r w:rsidRPr="00746782">
              <w:rPr>
                <w:rFonts w:asciiTheme="majorHAnsi" w:hAnsiTheme="majorHAnsi"/>
              </w:rPr>
              <w:t xml:space="preserve">updated </w:t>
            </w:r>
            <w:r w:rsidR="00DF52A7" w:rsidRPr="00746782">
              <w:rPr>
                <w:rFonts w:asciiTheme="majorHAnsi" w:hAnsiTheme="majorHAnsi"/>
              </w:rPr>
              <w:t xml:space="preserve">information related to returning to Service as per </w:t>
            </w:r>
            <w:r w:rsidRPr="00746782">
              <w:rPr>
                <w:rFonts w:asciiTheme="majorHAnsi" w:hAnsiTheme="majorHAnsi"/>
              </w:rPr>
              <w:t>Staying Healthy 6</w:t>
            </w:r>
            <w:r w:rsidRPr="00746782">
              <w:rPr>
                <w:rFonts w:asciiTheme="majorHAnsi" w:hAnsiTheme="majorHAnsi"/>
                <w:vertAlign w:val="superscript"/>
              </w:rPr>
              <w:t>th</w:t>
            </w:r>
            <w:r w:rsidRPr="00746782">
              <w:rPr>
                <w:rFonts w:asciiTheme="majorHAnsi" w:hAnsiTheme="majorHAnsi"/>
              </w:rPr>
              <w:t xml:space="preserve"> edition</w:t>
            </w:r>
          </w:p>
          <w:p w14:paraId="7FE7F1E4" w14:textId="252A7A61" w:rsidR="00A3448E" w:rsidRPr="00746782" w:rsidRDefault="00A3448E" w:rsidP="00A3448E">
            <w:pPr>
              <w:pStyle w:val="ListParagraph"/>
              <w:numPr>
                <w:ilvl w:val="0"/>
                <w:numId w:val="8"/>
              </w:numPr>
              <w:rPr>
                <w:rFonts w:ascii="Calibri Light" w:hAnsi="Calibri Light"/>
              </w:rPr>
            </w:pPr>
            <w:r w:rsidRPr="00746782">
              <w:rPr>
                <w:rFonts w:ascii="Calibri Light" w:hAnsi="Calibri Light"/>
              </w:rPr>
              <w:t>sources checked and hyperlinks repaired as required</w:t>
            </w:r>
          </w:p>
        </w:tc>
      </w:tr>
      <w:tr w:rsidR="007B3D30" w14:paraId="4996F1E5" w14:textId="77777777" w:rsidTr="008F7ADE">
        <w:trPr>
          <w:trHeight w:val="647"/>
        </w:trPr>
        <w:tc>
          <w:tcPr>
            <w:tcW w:w="2547" w:type="dxa"/>
            <w:shd w:val="clear" w:color="auto" w:fill="F2F2F2" w:themeFill="background1" w:themeFillShade="F2"/>
            <w:vAlign w:val="center"/>
          </w:tcPr>
          <w:p w14:paraId="6480BAD5" w14:textId="13B165D7" w:rsidR="007B3D30" w:rsidRPr="007B3D30" w:rsidRDefault="007B3D30" w:rsidP="007B3D30">
            <w:pPr>
              <w:rPr>
                <w:rFonts w:ascii="Calibri Light" w:hAnsi="Calibri Light"/>
                <w:highlight w:val="yellow"/>
              </w:rPr>
            </w:pPr>
            <w:r w:rsidRPr="009C4400">
              <w:rPr>
                <w:rFonts w:ascii="Calibri Light" w:hAnsi="Calibri Light"/>
                <w:color w:val="000000" w:themeColor="text1"/>
                <w:sz w:val="24"/>
                <w:szCs w:val="24"/>
              </w:rPr>
              <w:t>POLICY REVIEWED</w:t>
            </w:r>
          </w:p>
        </w:tc>
        <w:tc>
          <w:tcPr>
            <w:tcW w:w="4252" w:type="dxa"/>
            <w:gridSpan w:val="3"/>
            <w:shd w:val="clear" w:color="auto" w:fill="F2F2F2" w:themeFill="background1" w:themeFillShade="F2"/>
            <w:vAlign w:val="center"/>
          </w:tcPr>
          <w:p w14:paraId="398C5F77" w14:textId="179CA6B3" w:rsidR="007B3D30" w:rsidRPr="007B3D30" w:rsidRDefault="007B3D30" w:rsidP="007B3D30">
            <w:pPr>
              <w:rPr>
                <w:rFonts w:ascii="Calibri Light" w:hAnsi="Calibri Light"/>
                <w:highlight w:val="yellow"/>
              </w:rPr>
            </w:pPr>
            <w:r>
              <w:rPr>
                <w:rFonts w:ascii="Calibri Light" w:hAnsi="Calibri Light"/>
                <w:color w:val="000000" w:themeColor="text1"/>
                <w:sz w:val="24"/>
                <w:szCs w:val="24"/>
              </w:rPr>
              <w:t>PREVIOUS MODIFICATIONS</w:t>
            </w:r>
          </w:p>
        </w:tc>
        <w:tc>
          <w:tcPr>
            <w:tcW w:w="2268" w:type="dxa"/>
            <w:gridSpan w:val="2"/>
            <w:shd w:val="clear" w:color="auto" w:fill="F2F2F2" w:themeFill="background1" w:themeFillShade="F2"/>
            <w:vAlign w:val="center"/>
          </w:tcPr>
          <w:p w14:paraId="4EC729AF" w14:textId="6FB3E057" w:rsidR="007B3D30" w:rsidRPr="007B3D30" w:rsidRDefault="007B3D30" w:rsidP="007B3D30">
            <w:pPr>
              <w:rPr>
                <w:rFonts w:ascii="Calibri Light" w:hAnsi="Calibri Light"/>
                <w:highlight w:val="yellow"/>
              </w:rPr>
            </w:pPr>
            <w:r w:rsidRPr="009C4400">
              <w:rPr>
                <w:rFonts w:ascii="Calibri Light" w:hAnsi="Calibri Light"/>
                <w:color w:val="000000" w:themeColor="text1"/>
                <w:sz w:val="24"/>
                <w:szCs w:val="24"/>
              </w:rPr>
              <w:t>NEXT REVIEW DATE</w:t>
            </w:r>
          </w:p>
        </w:tc>
      </w:tr>
      <w:tr w:rsidR="0060617A" w14:paraId="59465717" w14:textId="77777777" w:rsidTr="008F7ADE">
        <w:trPr>
          <w:trHeight w:val="557"/>
        </w:trPr>
        <w:tc>
          <w:tcPr>
            <w:tcW w:w="2547" w:type="dxa"/>
            <w:shd w:val="clear" w:color="auto" w:fill="FFFFFF" w:themeFill="background1"/>
            <w:vAlign w:val="center"/>
          </w:tcPr>
          <w:p w14:paraId="70D63672" w14:textId="6EB477D2" w:rsidR="0060617A" w:rsidRDefault="0060617A" w:rsidP="0060617A">
            <w:pPr>
              <w:jc w:val="center"/>
              <w:rPr>
                <w:rFonts w:ascii="Calibri Light" w:hAnsi="Calibri Light"/>
                <w:color w:val="000000" w:themeColor="text1"/>
                <w:sz w:val="24"/>
                <w:szCs w:val="24"/>
              </w:rPr>
            </w:pPr>
            <w:r>
              <w:rPr>
                <w:rFonts w:ascii="Calibri Light" w:hAnsi="Calibri Light"/>
                <w:color w:val="000000" w:themeColor="text1"/>
                <w:sz w:val="24"/>
                <w:szCs w:val="24"/>
              </w:rPr>
              <w:t>MARCH 202</w:t>
            </w:r>
            <w:r w:rsidR="000E6288">
              <w:rPr>
                <w:rFonts w:ascii="Calibri Light" w:hAnsi="Calibri Light"/>
                <w:color w:val="000000" w:themeColor="text1"/>
                <w:sz w:val="24"/>
                <w:szCs w:val="24"/>
              </w:rPr>
              <w:t>4</w:t>
            </w:r>
          </w:p>
        </w:tc>
        <w:tc>
          <w:tcPr>
            <w:tcW w:w="4252" w:type="dxa"/>
            <w:gridSpan w:val="3"/>
            <w:shd w:val="clear" w:color="auto" w:fill="FFFFFF" w:themeFill="background1"/>
            <w:vAlign w:val="center"/>
          </w:tcPr>
          <w:p w14:paraId="5AEC55C0" w14:textId="77777777" w:rsidR="000E6288" w:rsidRPr="000E6288" w:rsidRDefault="000E6288" w:rsidP="000E6288">
            <w:pPr>
              <w:pStyle w:val="ListParagraph"/>
              <w:numPr>
                <w:ilvl w:val="0"/>
                <w:numId w:val="9"/>
              </w:numPr>
              <w:rPr>
                <w:rFonts w:asciiTheme="majorHAnsi" w:hAnsiTheme="majorHAnsi"/>
              </w:rPr>
            </w:pPr>
            <w:r w:rsidRPr="000E6288">
              <w:rPr>
                <w:rFonts w:asciiTheme="majorHAnsi" w:hAnsiTheme="majorHAnsi"/>
              </w:rPr>
              <w:t>annual policy maintenance</w:t>
            </w:r>
          </w:p>
          <w:p w14:paraId="37A28828" w14:textId="77777777" w:rsidR="000E6288" w:rsidRPr="000E6288" w:rsidRDefault="000E6288" w:rsidP="000E6288">
            <w:pPr>
              <w:pStyle w:val="ListParagraph"/>
              <w:numPr>
                <w:ilvl w:val="0"/>
                <w:numId w:val="9"/>
              </w:numPr>
              <w:rPr>
                <w:rFonts w:asciiTheme="majorHAnsi" w:hAnsiTheme="majorHAnsi"/>
                <w:i/>
                <w:iCs/>
              </w:rPr>
            </w:pPr>
            <w:r w:rsidRPr="000E6288">
              <w:rPr>
                <w:rFonts w:asciiTheme="majorHAnsi" w:hAnsiTheme="majorHAnsi"/>
              </w:rPr>
              <w:t xml:space="preserve">Sick children policy merged with </w:t>
            </w:r>
            <w:r w:rsidRPr="000E6288">
              <w:rPr>
                <w:rFonts w:asciiTheme="majorHAnsi" w:hAnsiTheme="majorHAnsi"/>
                <w:i/>
                <w:iCs/>
              </w:rPr>
              <w:t>Incident, Injury, Trauma and Illness Policy</w:t>
            </w:r>
          </w:p>
          <w:p w14:paraId="714E4576" w14:textId="77777777" w:rsidR="000E6288" w:rsidRPr="000E6288" w:rsidRDefault="000E6288" w:rsidP="000E6288">
            <w:pPr>
              <w:pStyle w:val="ListParagraph"/>
              <w:numPr>
                <w:ilvl w:val="0"/>
                <w:numId w:val="9"/>
              </w:numPr>
              <w:rPr>
                <w:rFonts w:ascii="Calibri Light" w:hAnsi="Calibri Light"/>
              </w:rPr>
            </w:pPr>
            <w:r w:rsidRPr="000E6288">
              <w:rPr>
                <w:rFonts w:ascii="Calibri Light" w:hAnsi="Calibri Light"/>
              </w:rPr>
              <w:t>statement added re: amber necklaces not accepted in our Service</w:t>
            </w:r>
          </w:p>
          <w:p w14:paraId="64F39E43" w14:textId="62CBC563" w:rsidR="0060617A" w:rsidRPr="004D7A5A" w:rsidRDefault="000E6288" w:rsidP="000E6288">
            <w:pPr>
              <w:pStyle w:val="ListParagraph"/>
              <w:numPr>
                <w:ilvl w:val="0"/>
                <w:numId w:val="9"/>
              </w:numPr>
              <w:rPr>
                <w:rFonts w:ascii="Calibri Light" w:hAnsi="Calibri Light"/>
              </w:rPr>
            </w:pPr>
            <w:r w:rsidRPr="000E6288">
              <w:rPr>
                <w:rFonts w:ascii="Calibri Light" w:hAnsi="Calibri Light"/>
              </w:rPr>
              <w:t>sources checked and hyperlinks repaired as required</w:t>
            </w:r>
          </w:p>
        </w:tc>
        <w:tc>
          <w:tcPr>
            <w:tcW w:w="2268" w:type="dxa"/>
            <w:gridSpan w:val="2"/>
            <w:shd w:val="clear" w:color="auto" w:fill="FFFFFF" w:themeFill="background1"/>
            <w:vAlign w:val="center"/>
          </w:tcPr>
          <w:p w14:paraId="710B4AED" w14:textId="04561DF1" w:rsidR="0060617A" w:rsidRDefault="0060617A" w:rsidP="0060617A">
            <w:pPr>
              <w:jc w:val="center"/>
              <w:rPr>
                <w:rFonts w:ascii="Calibri Light" w:hAnsi="Calibri Light"/>
                <w:color w:val="000000" w:themeColor="text1"/>
                <w:sz w:val="24"/>
                <w:szCs w:val="24"/>
              </w:rPr>
            </w:pPr>
            <w:r>
              <w:rPr>
                <w:rFonts w:ascii="Calibri Light" w:hAnsi="Calibri Light"/>
                <w:color w:val="000000" w:themeColor="text1"/>
                <w:sz w:val="24"/>
                <w:szCs w:val="24"/>
              </w:rPr>
              <w:t>MARCH 202</w:t>
            </w:r>
            <w:r w:rsidR="000E6288">
              <w:rPr>
                <w:rFonts w:ascii="Calibri Light" w:hAnsi="Calibri Light"/>
                <w:color w:val="000000" w:themeColor="text1"/>
                <w:sz w:val="24"/>
                <w:szCs w:val="24"/>
              </w:rPr>
              <w:t>5</w:t>
            </w:r>
          </w:p>
        </w:tc>
      </w:tr>
    </w:tbl>
    <w:p w14:paraId="619D5506" w14:textId="77777777" w:rsidR="00D75EAA" w:rsidRPr="002C4D32" w:rsidRDefault="00D75EAA" w:rsidP="00B72B18">
      <w:pPr>
        <w:spacing w:line="360" w:lineRule="auto"/>
        <w:rPr>
          <w:rFonts w:asciiTheme="majorHAnsi" w:hAnsiTheme="majorHAnsi"/>
        </w:rPr>
      </w:pPr>
    </w:p>
    <w:sectPr w:rsidR="00D75EAA" w:rsidRPr="002C4D32" w:rsidSect="00F852F9">
      <w:headerReference w:type="default" r:id="rId20"/>
      <w:footerReference w:type="even" r:id="rId21"/>
      <w:footerReference w:type="default" r:id="rId2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7493F" w14:textId="77777777" w:rsidR="00CE4B53" w:rsidRDefault="00CE4B53" w:rsidP="0021486F">
      <w:pPr>
        <w:spacing w:after="0" w:line="240" w:lineRule="auto"/>
      </w:pPr>
      <w:r>
        <w:separator/>
      </w:r>
    </w:p>
  </w:endnote>
  <w:endnote w:type="continuationSeparator" w:id="0">
    <w:p w14:paraId="45744AF3" w14:textId="77777777" w:rsidR="00CE4B53" w:rsidRDefault="00CE4B53"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8446123"/>
      <w:docPartObj>
        <w:docPartGallery w:val="Page Numbers (Bottom of Page)"/>
        <w:docPartUnique/>
      </w:docPartObj>
    </w:sdtPr>
    <w:sdtEndPr>
      <w:rPr>
        <w:rStyle w:val="PageNumber"/>
      </w:rPr>
    </w:sdtEndPr>
    <w:sdtContent>
      <w:p w14:paraId="2C89DF74" w14:textId="1520915E" w:rsidR="00515697" w:rsidRDefault="00515697" w:rsidP="00C757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C3E736" w14:textId="77777777" w:rsidR="00515697" w:rsidRDefault="00515697" w:rsidP="0051569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2054938"/>
      <w:docPartObj>
        <w:docPartGallery w:val="Page Numbers (Bottom of Page)"/>
        <w:docPartUnique/>
      </w:docPartObj>
    </w:sdtPr>
    <w:sdtEndPr>
      <w:rPr>
        <w:rStyle w:val="PageNumber"/>
      </w:rPr>
    </w:sdtEndPr>
    <w:sdtContent>
      <w:p w14:paraId="33636D94" w14:textId="76F5C3F3" w:rsidR="00515697" w:rsidRDefault="00515697" w:rsidP="00C757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5B0EC6F1" w14:textId="6B3D1B60" w:rsidR="001C66CA" w:rsidRDefault="001C66CA" w:rsidP="00515697">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A5261" w14:textId="77777777" w:rsidR="00CE4B53" w:rsidRDefault="00CE4B53" w:rsidP="0021486F">
      <w:pPr>
        <w:spacing w:after="0" w:line="240" w:lineRule="auto"/>
      </w:pPr>
      <w:r>
        <w:separator/>
      </w:r>
    </w:p>
  </w:footnote>
  <w:footnote w:type="continuationSeparator" w:id="0">
    <w:p w14:paraId="3A750F18" w14:textId="77777777" w:rsidR="00CE4B53" w:rsidRDefault="00CE4B53"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9385EFF" w:rsidR="001C66CA" w:rsidRDefault="00746782">
    <w:pPr>
      <w:pStyle w:val="Header"/>
    </w:pPr>
    <w:r>
      <w:rPr>
        <w:noProof/>
      </w:rPr>
      <w:drawing>
        <wp:anchor distT="0" distB="0" distL="114300" distR="114300" simplePos="0" relativeHeight="251663360" behindDoc="0" locked="0" layoutInCell="1" allowOverlap="1" wp14:anchorId="1B4DD98D" wp14:editId="2C8119C9">
          <wp:simplePos x="0" y="0"/>
          <wp:positionH relativeFrom="column">
            <wp:posOffset>5476875</wp:posOffset>
          </wp:positionH>
          <wp:positionV relativeFrom="paragraph">
            <wp:posOffset>-345440</wp:posOffset>
          </wp:positionV>
          <wp:extent cx="857250" cy="857250"/>
          <wp:effectExtent l="0" t="0" r="0" b="0"/>
          <wp:wrapNone/>
          <wp:docPr id="3723117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61312" behindDoc="0" locked="0" layoutInCell="1" allowOverlap="1" wp14:anchorId="1C21A333" wp14:editId="34DE627D">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82040"/>
    <w:multiLevelType w:val="hybridMultilevel"/>
    <w:tmpl w:val="5524C1F8"/>
    <w:lvl w:ilvl="0" w:tplc="3540549C">
      <w:numFmt w:val="bullet"/>
      <w:lvlText w:val="•"/>
      <w:lvlJc w:val="left"/>
      <w:pPr>
        <w:ind w:left="360" w:hanging="360"/>
      </w:pPr>
      <w:rPr>
        <w:rFonts w:hint="default"/>
        <w:lang w:val="en-AU" w:eastAsia="en-AU" w:bidi="en-AU"/>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1F17038"/>
    <w:multiLevelType w:val="hybridMultilevel"/>
    <w:tmpl w:val="DD6AAF0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F2175DE"/>
    <w:multiLevelType w:val="hybridMultilevel"/>
    <w:tmpl w:val="356E037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8B80417"/>
    <w:multiLevelType w:val="hybridMultilevel"/>
    <w:tmpl w:val="134A6D42"/>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6F70BF0"/>
    <w:multiLevelType w:val="hybridMultilevel"/>
    <w:tmpl w:val="736EDEC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A32219C"/>
    <w:multiLevelType w:val="hybridMultilevel"/>
    <w:tmpl w:val="089CCA1A"/>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7B456AEE"/>
    <w:multiLevelType w:val="hybridMultilevel"/>
    <w:tmpl w:val="0A36F44C"/>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C2A2493"/>
    <w:multiLevelType w:val="hybridMultilevel"/>
    <w:tmpl w:val="B652DF64"/>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1A28A5"/>
    <w:multiLevelType w:val="hybridMultilevel"/>
    <w:tmpl w:val="18F01816"/>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493836762">
    <w:abstractNumId w:val="2"/>
  </w:num>
  <w:num w:numId="2" w16cid:durableId="262155985">
    <w:abstractNumId w:val="1"/>
  </w:num>
  <w:num w:numId="3" w16cid:durableId="975253664">
    <w:abstractNumId w:val="9"/>
  </w:num>
  <w:num w:numId="4" w16cid:durableId="1094782712">
    <w:abstractNumId w:val="6"/>
  </w:num>
  <w:num w:numId="5" w16cid:durableId="1379818568">
    <w:abstractNumId w:val="8"/>
  </w:num>
  <w:num w:numId="6" w16cid:durableId="1229609377">
    <w:abstractNumId w:val="4"/>
  </w:num>
  <w:num w:numId="7" w16cid:durableId="909384271">
    <w:abstractNumId w:val="7"/>
  </w:num>
  <w:num w:numId="8" w16cid:durableId="823621583">
    <w:abstractNumId w:val="3"/>
  </w:num>
  <w:num w:numId="9" w16cid:durableId="630211469">
    <w:abstractNumId w:val="5"/>
  </w:num>
  <w:num w:numId="10" w16cid:durableId="2032606373">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7585"/>
    <w:rsid w:val="00034A58"/>
    <w:rsid w:val="0005762D"/>
    <w:rsid w:val="00064BCA"/>
    <w:rsid w:val="000A5E08"/>
    <w:rsid w:val="000B5720"/>
    <w:rsid w:val="000C0927"/>
    <w:rsid w:val="000D2F27"/>
    <w:rsid w:val="000D74A7"/>
    <w:rsid w:val="000E6288"/>
    <w:rsid w:val="000F7CAB"/>
    <w:rsid w:val="0011112D"/>
    <w:rsid w:val="001116BE"/>
    <w:rsid w:val="001140EF"/>
    <w:rsid w:val="00133288"/>
    <w:rsid w:val="00135876"/>
    <w:rsid w:val="0013625E"/>
    <w:rsid w:val="00136ABB"/>
    <w:rsid w:val="00151775"/>
    <w:rsid w:val="00152095"/>
    <w:rsid w:val="00161B0C"/>
    <w:rsid w:val="00165B50"/>
    <w:rsid w:val="00167927"/>
    <w:rsid w:val="001843F3"/>
    <w:rsid w:val="001B30D1"/>
    <w:rsid w:val="001B42D4"/>
    <w:rsid w:val="001C66CA"/>
    <w:rsid w:val="001D1E2C"/>
    <w:rsid w:val="001E2659"/>
    <w:rsid w:val="001F3027"/>
    <w:rsid w:val="002003B5"/>
    <w:rsid w:val="00201E0F"/>
    <w:rsid w:val="00204805"/>
    <w:rsid w:val="0021486F"/>
    <w:rsid w:val="00233657"/>
    <w:rsid w:val="00244E80"/>
    <w:rsid w:val="00267EF6"/>
    <w:rsid w:val="002911A2"/>
    <w:rsid w:val="00294486"/>
    <w:rsid w:val="002A7E59"/>
    <w:rsid w:val="002B2C40"/>
    <w:rsid w:val="002B7CF9"/>
    <w:rsid w:val="002C41D4"/>
    <w:rsid w:val="002C4D32"/>
    <w:rsid w:val="002E2B72"/>
    <w:rsid w:val="002E6B58"/>
    <w:rsid w:val="00303CA7"/>
    <w:rsid w:val="00304C42"/>
    <w:rsid w:val="003068D9"/>
    <w:rsid w:val="00312BF8"/>
    <w:rsid w:val="0032241B"/>
    <w:rsid w:val="0032350F"/>
    <w:rsid w:val="003421CF"/>
    <w:rsid w:val="00344B89"/>
    <w:rsid w:val="00357047"/>
    <w:rsid w:val="0036669C"/>
    <w:rsid w:val="003843CC"/>
    <w:rsid w:val="003A4132"/>
    <w:rsid w:val="003A4C16"/>
    <w:rsid w:val="003B013D"/>
    <w:rsid w:val="003C14EA"/>
    <w:rsid w:val="003C183F"/>
    <w:rsid w:val="003D6AF9"/>
    <w:rsid w:val="003E515E"/>
    <w:rsid w:val="003F59E7"/>
    <w:rsid w:val="003F6504"/>
    <w:rsid w:val="00402BEF"/>
    <w:rsid w:val="004162A3"/>
    <w:rsid w:val="00421ADA"/>
    <w:rsid w:val="0042395E"/>
    <w:rsid w:val="00425FAC"/>
    <w:rsid w:val="00453688"/>
    <w:rsid w:val="0045517B"/>
    <w:rsid w:val="0045799A"/>
    <w:rsid w:val="00471624"/>
    <w:rsid w:val="0047222A"/>
    <w:rsid w:val="00472531"/>
    <w:rsid w:val="004923EC"/>
    <w:rsid w:val="004A10BE"/>
    <w:rsid w:val="004A53F2"/>
    <w:rsid w:val="004A79B2"/>
    <w:rsid w:val="004B1ABE"/>
    <w:rsid w:val="004B1B5F"/>
    <w:rsid w:val="004C54BC"/>
    <w:rsid w:val="004D4504"/>
    <w:rsid w:val="004D7A5A"/>
    <w:rsid w:val="004F4286"/>
    <w:rsid w:val="00505D90"/>
    <w:rsid w:val="00515697"/>
    <w:rsid w:val="005222E6"/>
    <w:rsid w:val="005504F7"/>
    <w:rsid w:val="005546C8"/>
    <w:rsid w:val="00554E4C"/>
    <w:rsid w:val="0056644C"/>
    <w:rsid w:val="00573B7B"/>
    <w:rsid w:val="00581A47"/>
    <w:rsid w:val="0058712B"/>
    <w:rsid w:val="005A15A2"/>
    <w:rsid w:val="005B0AC0"/>
    <w:rsid w:val="005B124F"/>
    <w:rsid w:val="005D0FC0"/>
    <w:rsid w:val="005D148A"/>
    <w:rsid w:val="005D49AE"/>
    <w:rsid w:val="005D7F72"/>
    <w:rsid w:val="005F1D6D"/>
    <w:rsid w:val="005F6F48"/>
    <w:rsid w:val="005F75FA"/>
    <w:rsid w:val="0060617A"/>
    <w:rsid w:val="00623FF8"/>
    <w:rsid w:val="006259BC"/>
    <w:rsid w:val="0064631A"/>
    <w:rsid w:val="006476E3"/>
    <w:rsid w:val="006537E1"/>
    <w:rsid w:val="00660862"/>
    <w:rsid w:val="006811D8"/>
    <w:rsid w:val="00687CD9"/>
    <w:rsid w:val="00687E5E"/>
    <w:rsid w:val="006A01FF"/>
    <w:rsid w:val="006C3893"/>
    <w:rsid w:val="006E5E6A"/>
    <w:rsid w:val="006F5621"/>
    <w:rsid w:val="00714B2D"/>
    <w:rsid w:val="0072605A"/>
    <w:rsid w:val="0072608E"/>
    <w:rsid w:val="00726ACA"/>
    <w:rsid w:val="00736FC6"/>
    <w:rsid w:val="00746642"/>
    <w:rsid w:val="00746782"/>
    <w:rsid w:val="007475D6"/>
    <w:rsid w:val="00754AEB"/>
    <w:rsid w:val="00766122"/>
    <w:rsid w:val="0076722D"/>
    <w:rsid w:val="007764EA"/>
    <w:rsid w:val="00787FD7"/>
    <w:rsid w:val="007B3D30"/>
    <w:rsid w:val="007D68AE"/>
    <w:rsid w:val="007E1EE6"/>
    <w:rsid w:val="007E4574"/>
    <w:rsid w:val="007E765B"/>
    <w:rsid w:val="007F4E0E"/>
    <w:rsid w:val="0081291F"/>
    <w:rsid w:val="008145AF"/>
    <w:rsid w:val="00862361"/>
    <w:rsid w:val="00872EAC"/>
    <w:rsid w:val="0087455E"/>
    <w:rsid w:val="008949AC"/>
    <w:rsid w:val="008A4197"/>
    <w:rsid w:val="008A501B"/>
    <w:rsid w:val="008E6DC8"/>
    <w:rsid w:val="008F3415"/>
    <w:rsid w:val="008F4F94"/>
    <w:rsid w:val="008F7ADE"/>
    <w:rsid w:val="009042A1"/>
    <w:rsid w:val="009059BD"/>
    <w:rsid w:val="00910CA0"/>
    <w:rsid w:val="00921A39"/>
    <w:rsid w:val="0094145A"/>
    <w:rsid w:val="00954BF1"/>
    <w:rsid w:val="00980B80"/>
    <w:rsid w:val="00983A54"/>
    <w:rsid w:val="00987196"/>
    <w:rsid w:val="009A0ECB"/>
    <w:rsid w:val="009A2C1B"/>
    <w:rsid w:val="009A60CD"/>
    <w:rsid w:val="009B2FE1"/>
    <w:rsid w:val="009B6618"/>
    <w:rsid w:val="009C4400"/>
    <w:rsid w:val="009D4235"/>
    <w:rsid w:val="009F6704"/>
    <w:rsid w:val="00A03904"/>
    <w:rsid w:val="00A07751"/>
    <w:rsid w:val="00A1035A"/>
    <w:rsid w:val="00A109C6"/>
    <w:rsid w:val="00A23D67"/>
    <w:rsid w:val="00A26872"/>
    <w:rsid w:val="00A32E01"/>
    <w:rsid w:val="00A3448E"/>
    <w:rsid w:val="00A34AC1"/>
    <w:rsid w:val="00A42B2F"/>
    <w:rsid w:val="00A46ADE"/>
    <w:rsid w:val="00A5537E"/>
    <w:rsid w:val="00A55F29"/>
    <w:rsid w:val="00A81408"/>
    <w:rsid w:val="00A83F76"/>
    <w:rsid w:val="00A97992"/>
    <w:rsid w:val="00AA21B4"/>
    <w:rsid w:val="00AB1AA1"/>
    <w:rsid w:val="00AC3984"/>
    <w:rsid w:val="00AF606B"/>
    <w:rsid w:val="00AF6C03"/>
    <w:rsid w:val="00B03E65"/>
    <w:rsid w:val="00B22E68"/>
    <w:rsid w:val="00B2582A"/>
    <w:rsid w:val="00B32561"/>
    <w:rsid w:val="00B5167A"/>
    <w:rsid w:val="00B52BD0"/>
    <w:rsid w:val="00B70EE2"/>
    <w:rsid w:val="00B72B18"/>
    <w:rsid w:val="00B75A4A"/>
    <w:rsid w:val="00B80882"/>
    <w:rsid w:val="00BA3236"/>
    <w:rsid w:val="00BD01D0"/>
    <w:rsid w:val="00BE1B99"/>
    <w:rsid w:val="00BF111E"/>
    <w:rsid w:val="00BF2DA0"/>
    <w:rsid w:val="00BF758C"/>
    <w:rsid w:val="00C034E1"/>
    <w:rsid w:val="00C10A3F"/>
    <w:rsid w:val="00C54BCC"/>
    <w:rsid w:val="00C86D80"/>
    <w:rsid w:val="00CC033B"/>
    <w:rsid w:val="00CC440D"/>
    <w:rsid w:val="00CC447C"/>
    <w:rsid w:val="00CC66AA"/>
    <w:rsid w:val="00CD5458"/>
    <w:rsid w:val="00CE2446"/>
    <w:rsid w:val="00CE4998"/>
    <w:rsid w:val="00CE4B53"/>
    <w:rsid w:val="00CE7FC4"/>
    <w:rsid w:val="00CF4788"/>
    <w:rsid w:val="00D00F97"/>
    <w:rsid w:val="00D168BA"/>
    <w:rsid w:val="00D2614C"/>
    <w:rsid w:val="00D30B75"/>
    <w:rsid w:val="00D4010C"/>
    <w:rsid w:val="00D4338B"/>
    <w:rsid w:val="00D6076B"/>
    <w:rsid w:val="00D656E1"/>
    <w:rsid w:val="00D71675"/>
    <w:rsid w:val="00D75EAA"/>
    <w:rsid w:val="00D76176"/>
    <w:rsid w:val="00D84B44"/>
    <w:rsid w:val="00DB2B22"/>
    <w:rsid w:val="00DB2E11"/>
    <w:rsid w:val="00DC50C3"/>
    <w:rsid w:val="00DD235C"/>
    <w:rsid w:val="00DE4C29"/>
    <w:rsid w:val="00DF52A7"/>
    <w:rsid w:val="00E32FF9"/>
    <w:rsid w:val="00E33013"/>
    <w:rsid w:val="00E5094F"/>
    <w:rsid w:val="00E5368B"/>
    <w:rsid w:val="00E616A3"/>
    <w:rsid w:val="00E660B2"/>
    <w:rsid w:val="00E8467E"/>
    <w:rsid w:val="00E90D4A"/>
    <w:rsid w:val="00EB0FC2"/>
    <w:rsid w:val="00ED772A"/>
    <w:rsid w:val="00EE597E"/>
    <w:rsid w:val="00EE6E5B"/>
    <w:rsid w:val="00F01B4D"/>
    <w:rsid w:val="00F23304"/>
    <w:rsid w:val="00F235D4"/>
    <w:rsid w:val="00F27F86"/>
    <w:rsid w:val="00F34D49"/>
    <w:rsid w:val="00F4402D"/>
    <w:rsid w:val="00F5109A"/>
    <w:rsid w:val="00F54355"/>
    <w:rsid w:val="00F5739C"/>
    <w:rsid w:val="00F83C27"/>
    <w:rsid w:val="00F852F9"/>
    <w:rsid w:val="00F875B2"/>
    <w:rsid w:val="00FA2045"/>
    <w:rsid w:val="00FA3336"/>
    <w:rsid w:val="00FA4063"/>
    <w:rsid w:val="00FA44E9"/>
    <w:rsid w:val="00FA4F53"/>
    <w:rsid w:val="00FC22C6"/>
    <w:rsid w:val="00FE1C5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6DD2921-615F-C648-9151-DFB8A472D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3421CF"/>
    <w:rPr>
      <w:color w:val="954F72" w:themeColor="followedHyperlink"/>
      <w:u w:val="single"/>
    </w:rPr>
  </w:style>
  <w:style w:type="character" w:customStyle="1" w:styleId="apple-converted-space">
    <w:name w:val="apple-converted-space"/>
    <w:basedOn w:val="DefaultParagraphFont"/>
    <w:rsid w:val="00303CA7"/>
  </w:style>
  <w:style w:type="paragraph" w:styleId="NormalWeb">
    <w:name w:val="Normal (Web)"/>
    <w:basedOn w:val="Normal"/>
    <w:uiPriority w:val="99"/>
    <w:semiHidden/>
    <w:unhideWhenUsed/>
    <w:rsid w:val="00303CA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UnresolvedMention">
    <w:name w:val="Unresolved Mention"/>
    <w:basedOn w:val="DefaultParagraphFont"/>
    <w:uiPriority w:val="99"/>
    <w:semiHidden/>
    <w:unhideWhenUsed/>
    <w:rsid w:val="00FA4063"/>
    <w:rPr>
      <w:color w:val="605E5C"/>
      <w:shd w:val="clear" w:color="auto" w:fill="E1DFDD"/>
    </w:rPr>
  </w:style>
  <w:style w:type="character" w:styleId="CommentReference">
    <w:name w:val="annotation reference"/>
    <w:basedOn w:val="DefaultParagraphFont"/>
    <w:uiPriority w:val="99"/>
    <w:semiHidden/>
    <w:unhideWhenUsed/>
    <w:rsid w:val="00862361"/>
    <w:rPr>
      <w:sz w:val="16"/>
      <w:szCs w:val="16"/>
    </w:rPr>
  </w:style>
  <w:style w:type="paragraph" w:styleId="CommentText">
    <w:name w:val="annotation text"/>
    <w:basedOn w:val="Normal"/>
    <w:link w:val="CommentTextChar"/>
    <w:uiPriority w:val="99"/>
    <w:unhideWhenUsed/>
    <w:rsid w:val="00862361"/>
    <w:pPr>
      <w:spacing w:line="240" w:lineRule="auto"/>
    </w:pPr>
    <w:rPr>
      <w:sz w:val="20"/>
      <w:szCs w:val="20"/>
    </w:rPr>
  </w:style>
  <w:style w:type="character" w:customStyle="1" w:styleId="CommentTextChar">
    <w:name w:val="Comment Text Char"/>
    <w:basedOn w:val="DefaultParagraphFont"/>
    <w:link w:val="CommentText"/>
    <w:uiPriority w:val="99"/>
    <w:rsid w:val="00862361"/>
    <w:rPr>
      <w:sz w:val="20"/>
      <w:szCs w:val="20"/>
    </w:rPr>
  </w:style>
  <w:style w:type="paragraph" w:styleId="CommentSubject">
    <w:name w:val="annotation subject"/>
    <w:basedOn w:val="CommentText"/>
    <w:next w:val="CommentText"/>
    <w:link w:val="CommentSubjectChar"/>
    <w:uiPriority w:val="99"/>
    <w:semiHidden/>
    <w:unhideWhenUsed/>
    <w:rsid w:val="00862361"/>
    <w:rPr>
      <w:b/>
      <w:bCs/>
    </w:rPr>
  </w:style>
  <w:style w:type="character" w:customStyle="1" w:styleId="CommentSubjectChar">
    <w:name w:val="Comment Subject Char"/>
    <w:basedOn w:val="CommentTextChar"/>
    <w:link w:val="CommentSubject"/>
    <w:uiPriority w:val="99"/>
    <w:semiHidden/>
    <w:rsid w:val="00862361"/>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425FAC"/>
  </w:style>
  <w:style w:type="table" w:styleId="PlainTable1">
    <w:name w:val="Plain Table 1"/>
    <w:basedOn w:val="TableNormal"/>
    <w:uiPriority w:val="99"/>
    <w:rsid w:val="00623FF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046295789">
      <w:bodyDiv w:val="1"/>
      <w:marLeft w:val="0"/>
      <w:marRight w:val="0"/>
      <w:marTop w:val="0"/>
      <w:marBottom w:val="0"/>
      <w:divBdr>
        <w:top w:val="none" w:sz="0" w:space="0" w:color="auto"/>
        <w:left w:val="none" w:sz="0" w:space="0" w:color="auto"/>
        <w:bottom w:val="none" w:sz="0" w:space="0" w:color="auto"/>
        <w:right w:val="none" w:sz="0" w:space="0" w:color="auto"/>
      </w:divBdr>
    </w:div>
    <w:div w:id="1268076105">
      <w:bodyDiv w:val="1"/>
      <w:marLeft w:val="0"/>
      <w:marRight w:val="0"/>
      <w:marTop w:val="0"/>
      <w:marBottom w:val="0"/>
      <w:divBdr>
        <w:top w:val="none" w:sz="0" w:space="0" w:color="auto"/>
        <w:left w:val="none" w:sz="0" w:space="0" w:color="auto"/>
        <w:bottom w:val="none" w:sz="0" w:space="0" w:color="auto"/>
        <w:right w:val="none" w:sz="0" w:space="0" w:color="auto"/>
      </w:divBdr>
    </w:div>
    <w:div w:id="1597396210">
      <w:bodyDiv w:val="1"/>
      <w:marLeft w:val="0"/>
      <w:marRight w:val="0"/>
      <w:marTop w:val="0"/>
      <w:marBottom w:val="0"/>
      <w:divBdr>
        <w:top w:val="none" w:sz="0" w:space="0" w:color="auto"/>
        <w:left w:val="none" w:sz="0" w:space="0" w:color="auto"/>
        <w:bottom w:val="none" w:sz="0" w:space="0" w:color="auto"/>
        <w:right w:val="none" w:sz="0" w:space="0" w:color="auto"/>
      </w:divBdr>
    </w:div>
    <w:div w:id="1960254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5-01/Guide-to-the-NQF-250101.pdf" TargetMode="External"/><Relationship Id="rId18" Type="http://schemas.openxmlformats.org/officeDocument/2006/relationships/hyperlink" Target="https://www.betterhealth.vic.gov.au/health/conditionsandtreatments/teeth-development-in-children"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cecqa.gov.au/sites/default/files/2023-03/Guide-to-the-NQF-March-2023.pdf" TargetMode="External"/><Relationship Id="rId17" Type="http://schemas.openxmlformats.org/officeDocument/2006/relationships/hyperlink" Target="https://www.rch.org.au/kidsinfo/fact_sheets/Fever_in_children/" TargetMode="External"/><Relationship Id="rId2" Type="http://schemas.openxmlformats.org/officeDocument/2006/relationships/customXml" Target="../customXml/item2.xml"/><Relationship Id="rId16" Type="http://schemas.openxmlformats.org/officeDocument/2006/relationships/hyperlink" Target="https://www.teeth.org.au/babies-and-toddler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hmrc.gov.au/sites/default/files/documents/attachments/Staying-Healthy/Staying-healthy-guidelines.pdf"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aisingchildren.net.au/babies/health-daily-care/dental-care/dental-care-babie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legislation.wa.gov.au/legislation/statutes.nsf/main_mrtitle_12929_subsidiar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regnancybirthbaby.org.au/teething"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A5428-5DB4-4C5C-806E-2242029E36C3}"/>
</file>

<file path=customXml/itemProps2.xml><?xml version="1.0" encoding="utf-8"?>
<ds:datastoreItem xmlns:ds="http://schemas.openxmlformats.org/officeDocument/2006/customXml" ds:itemID="{1D08D34C-385D-4799-9C49-5AD952C85033}">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039535ED-D872-4435-A628-6C890EF6366D}">
  <ds:schemaRefs>
    <ds:schemaRef ds:uri="http://schemas.microsoft.com/sharepoint/v3/contenttype/forms"/>
  </ds:schemaRefs>
</ds:datastoreItem>
</file>

<file path=customXml/itemProps4.xml><?xml version="1.0" encoding="utf-8"?>
<ds:datastoreItem xmlns:ds="http://schemas.openxmlformats.org/officeDocument/2006/customXml" ds:itemID="{60BD078F-F568-AE40-9201-8F5606122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1946</Words>
  <Characters>11096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2025-06-05T01:12:00Z</cp:lastPrinted>
  <dcterms:created xsi:type="dcterms:W3CDTF">2025-06-05T01:12:00Z</dcterms:created>
  <dcterms:modified xsi:type="dcterms:W3CDTF">2025-06-05T01:12:00Z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